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5530"/>
      </w:tblGrid>
      <w:tr w:rsidR="009B17CD" w:rsidRPr="009B17CD" w:rsidTr="009B17CD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9B17CD" w:rsidRPr="009B17CD" w:rsidRDefault="009B17CD" w:rsidP="009B17CD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color w:val="auto"/>
                <w:szCs w:val="24"/>
                <w:lang w:eastAsia="ru-RU"/>
              </w:rPr>
              <w:t>Номер</w:t>
            </w:r>
          </w:p>
        </w:tc>
        <w:tc>
          <w:tcPr>
            <w:tcW w:w="5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color w:val="auto"/>
                <w:szCs w:val="24"/>
                <w:lang w:eastAsia="ru-RU"/>
              </w:rPr>
              <w:t>894</w:t>
            </w:r>
          </w:p>
        </w:tc>
      </w:tr>
      <w:tr w:rsidR="009B17CD" w:rsidRPr="009B17CD" w:rsidTr="009B17CD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9B17CD" w:rsidRPr="009B17CD" w:rsidRDefault="009B17CD" w:rsidP="009B17CD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color w:val="auto"/>
                <w:szCs w:val="24"/>
                <w:lang w:eastAsia="ru-RU"/>
              </w:rPr>
              <w:t>Дата</w:t>
            </w:r>
          </w:p>
        </w:tc>
        <w:tc>
          <w:tcPr>
            <w:tcW w:w="5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color w:val="auto"/>
                <w:szCs w:val="24"/>
                <w:lang w:eastAsia="ru-RU"/>
              </w:rPr>
              <w:t>15.04.2021</w:t>
            </w:r>
          </w:p>
        </w:tc>
      </w:tr>
      <w:tr w:rsidR="009B17CD" w:rsidRPr="009B17CD" w:rsidTr="009B17CD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9B17CD" w:rsidRPr="009B17CD" w:rsidRDefault="009B17CD" w:rsidP="009B17CD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color w:val="auto"/>
                <w:szCs w:val="24"/>
                <w:lang w:eastAsia="ru-RU"/>
              </w:rPr>
              <w:t>Тип документа</w:t>
            </w:r>
          </w:p>
        </w:tc>
        <w:tc>
          <w:tcPr>
            <w:tcW w:w="5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color w:val="auto"/>
                <w:szCs w:val="24"/>
                <w:lang w:eastAsia="ru-RU"/>
              </w:rPr>
              <w:t>Постановление</w:t>
            </w:r>
          </w:p>
        </w:tc>
      </w:tr>
      <w:tr w:rsidR="009B17CD" w:rsidRPr="009B17CD" w:rsidTr="009B17CD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9B17CD" w:rsidRPr="009B17CD" w:rsidRDefault="009B17CD" w:rsidP="009B17CD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color w:val="auto"/>
                <w:szCs w:val="24"/>
                <w:lang w:eastAsia="ru-RU"/>
              </w:rPr>
              <w:t>Орган издания</w:t>
            </w:r>
          </w:p>
        </w:tc>
        <w:tc>
          <w:tcPr>
            <w:tcW w:w="5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color w:val="auto"/>
                <w:szCs w:val="24"/>
                <w:lang w:eastAsia="ru-RU"/>
              </w:rPr>
              <w:t>Администрация города</w:t>
            </w:r>
          </w:p>
        </w:tc>
      </w:tr>
    </w:tbl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 xml:space="preserve">О внесении изменений в постановление администрации города </w:t>
      </w:r>
      <w:r>
        <w:rPr>
          <w:rFonts w:eastAsia="Times New Roman" w:cs="Times New Roman"/>
          <w:szCs w:val="24"/>
          <w:lang w:eastAsia="ru-RU"/>
        </w:rPr>
        <w:br/>
      </w:r>
      <w:r w:rsidRPr="009B17CD">
        <w:rPr>
          <w:rFonts w:eastAsia="Times New Roman" w:cs="Times New Roman"/>
          <w:szCs w:val="24"/>
          <w:lang w:eastAsia="ru-RU"/>
        </w:rPr>
        <w:t xml:space="preserve">от 19.12.2018 №2748 «Об утверждении муниципальной программы </w:t>
      </w:r>
      <w:r>
        <w:rPr>
          <w:rFonts w:eastAsia="Times New Roman" w:cs="Times New Roman"/>
          <w:szCs w:val="24"/>
          <w:lang w:eastAsia="ru-RU"/>
        </w:rPr>
        <w:br/>
      </w:r>
      <w:r w:rsidRPr="009B17CD">
        <w:rPr>
          <w:rFonts w:eastAsia="Times New Roman" w:cs="Times New Roman"/>
          <w:szCs w:val="24"/>
          <w:lang w:eastAsia="ru-RU"/>
        </w:rPr>
        <w:t xml:space="preserve">«Развитие систем гражданской защиты населения города Мегиона </w:t>
      </w:r>
      <w:r>
        <w:rPr>
          <w:rFonts w:eastAsia="Times New Roman" w:cs="Times New Roman"/>
          <w:szCs w:val="24"/>
          <w:lang w:eastAsia="ru-RU"/>
        </w:rPr>
        <w:br/>
      </w:r>
      <w:r w:rsidRPr="009B17CD">
        <w:rPr>
          <w:rFonts w:eastAsia="Times New Roman" w:cs="Times New Roman"/>
          <w:szCs w:val="24"/>
          <w:lang w:eastAsia="ru-RU"/>
        </w:rPr>
        <w:t>на 2019-2025 годы» (с изменениями)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На основании решения Думы города от 19.02.2021 №50 «О в</w:t>
      </w:r>
      <w:bookmarkStart w:id="0" w:name="_GoBack"/>
      <w:bookmarkEnd w:id="0"/>
      <w:r w:rsidRPr="009B17CD">
        <w:rPr>
          <w:rFonts w:eastAsia="Times New Roman" w:cs="Times New Roman"/>
          <w:szCs w:val="24"/>
          <w:lang w:eastAsia="ru-RU"/>
        </w:rPr>
        <w:t xml:space="preserve">несении изменений в решение Думы города Мегиона от 18.12.2020 № 37 «О бюджете городского округа Мегион Ханты-Мансийского автономного округа </w:t>
      </w:r>
      <w:r w:rsidR="00345B36">
        <w:rPr>
          <w:rFonts w:eastAsia="Times New Roman" w:cs="Times New Roman"/>
          <w:szCs w:val="24"/>
          <w:lang w:eastAsia="ru-RU"/>
        </w:rPr>
        <w:t>—</w:t>
      </w:r>
      <w:r w:rsidRPr="009B17CD">
        <w:rPr>
          <w:rFonts w:eastAsia="Times New Roman" w:cs="Times New Roman"/>
          <w:szCs w:val="24"/>
          <w:lang w:eastAsia="ru-RU"/>
        </w:rPr>
        <w:t xml:space="preserve"> Югры на 2021 год и плановый период 2022 и 2023 годов»: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1.Внести в приложение к постановлению администрации города от 19.12.2018 №2748 «Об утверждении муниципальной программы «Развитие систем гражданской защиты населения города Мегиона на 2019-2025 годы» (далее</w:t>
      </w:r>
      <w:r w:rsidR="00345B36">
        <w:rPr>
          <w:rFonts w:eastAsia="Times New Roman" w:cs="Times New Roman"/>
          <w:szCs w:val="24"/>
          <w:lang w:eastAsia="ru-RU"/>
        </w:rPr>
        <w:t xml:space="preserve"> </w:t>
      </w:r>
      <w:r w:rsidR="00345B36">
        <w:rPr>
          <w:rFonts w:eastAsia="Times New Roman" w:cs="Times New Roman"/>
          <w:szCs w:val="24"/>
          <w:lang w:eastAsia="ru-RU"/>
        </w:rPr>
        <w:t>—</w:t>
      </w:r>
      <w:r w:rsidR="00345B36">
        <w:rPr>
          <w:rFonts w:eastAsia="Times New Roman" w:cs="Times New Roman"/>
          <w:szCs w:val="24"/>
          <w:lang w:eastAsia="ru-RU"/>
        </w:rPr>
        <w:t xml:space="preserve"> </w:t>
      </w:r>
      <w:r w:rsidRPr="009B17CD">
        <w:rPr>
          <w:rFonts w:eastAsia="Times New Roman" w:cs="Times New Roman"/>
          <w:szCs w:val="24"/>
          <w:lang w:eastAsia="ru-RU"/>
        </w:rPr>
        <w:t>Программа), следующие изменения: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1.</w:t>
      </w:r>
      <w:proofErr w:type="gramStart"/>
      <w:r w:rsidRPr="009B17CD">
        <w:rPr>
          <w:rFonts w:eastAsia="Times New Roman" w:cs="Times New Roman"/>
          <w:szCs w:val="24"/>
          <w:lang w:eastAsia="ru-RU"/>
        </w:rPr>
        <w:t>1.Строку</w:t>
      </w:r>
      <w:proofErr w:type="gramEnd"/>
      <w:r w:rsidRPr="009B17CD">
        <w:rPr>
          <w:rFonts w:eastAsia="Times New Roman" w:cs="Times New Roman"/>
          <w:szCs w:val="24"/>
          <w:lang w:eastAsia="ru-RU"/>
        </w:rPr>
        <w:t xml:space="preserve"> «Параметры финансового обеспечения муниципальной программы» паспорта программы изложить в новой редакции: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«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6"/>
        <w:gridCol w:w="3643"/>
      </w:tblGrid>
      <w:tr w:rsidR="009B17CD" w:rsidRPr="009B17CD" w:rsidTr="009B1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Общий объем: 266 999,3 тыс. руб., из них:</w:t>
            </w:r>
          </w:p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На 2019 г. – 38 622,2 тыс. руб.;</w:t>
            </w:r>
          </w:p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На 2020 г. – 43 769,6 тыс. руб.;</w:t>
            </w:r>
          </w:p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На 2021 г. – 38 374,5 тыс. руб.;</w:t>
            </w:r>
          </w:p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На 2022 г. – 37 244,2 тыс. руб.;</w:t>
            </w:r>
          </w:p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На 2023 г. – 37 244,2 тыс. руб.;</w:t>
            </w:r>
          </w:p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На 2024 г. – 35 872,3 тыс. руб.;</w:t>
            </w:r>
          </w:p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На 2025 г. – 35 872,3 тыс. руб..</w:t>
            </w:r>
          </w:p>
        </w:tc>
      </w:tr>
    </w:tbl>
    <w:p w:rsidR="009B17CD" w:rsidRPr="009B17CD" w:rsidRDefault="009B17CD" w:rsidP="009B17CD">
      <w:pPr>
        <w:shd w:val="clear" w:color="auto" w:fill="FFFFFF"/>
        <w:spacing w:before="360" w:after="36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lastRenderedPageBreak/>
        <w:t>».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1.2. Строку «Целевые показатели муниципальной программы» паспорта программы изложить в новой редакции: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«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6507"/>
      </w:tblGrid>
      <w:tr w:rsidR="009B17CD" w:rsidRPr="009B17CD" w:rsidTr="009B1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1.Обеспечение надежности функционирования единой дежурно-диспетчерской службы каналами связи на уровне 100%;</w:t>
            </w:r>
          </w:p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2.Поддержание временных показателей на оповещение населения на уровне не более 5 минут;</w:t>
            </w:r>
          </w:p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3.Обеспечение уровня работоспособности МКУ «УГЗН» до 100%;</w:t>
            </w:r>
          </w:p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4.Обеспечение уровня выполнения мероприятий по предупреждению и ликвидации чрезвычайных ситуаций до 100%;</w:t>
            </w:r>
          </w:p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Количество информационно-пропагандистской печатной продукции по вопросам пожарной безопасности, распространяемой среди населения города – 11 500 штук</w:t>
            </w:r>
          </w:p>
        </w:tc>
      </w:tr>
    </w:tbl>
    <w:p w:rsidR="009B17CD" w:rsidRPr="009B17CD" w:rsidRDefault="009B17CD" w:rsidP="009B17CD">
      <w:pPr>
        <w:shd w:val="clear" w:color="auto" w:fill="FFFFFF"/>
        <w:spacing w:before="360" w:after="36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».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1.</w:t>
      </w:r>
      <w:proofErr w:type="gramStart"/>
      <w:r w:rsidRPr="009B17CD">
        <w:rPr>
          <w:rFonts w:eastAsia="Times New Roman" w:cs="Times New Roman"/>
          <w:szCs w:val="24"/>
          <w:lang w:eastAsia="ru-RU"/>
        </w:rPr>
        <w:t>3.Таблицу</w:t>
      </w:r>
      <w:proofErr w:type="gramEnd"/>
      <w:r w:rsidRPr="009B17CD">
        <w:rPr>
          <w:rFonts w:eastAsia="Times New Roman" w:cs="Times New Roman"/>
          <w:szCs w:val="24"/>
          <w:lang w:eastAsia="ru-RU"/>
        </w:rPr>
        <w:t xml:space="preserve"> 1 муниципальной программы «Целевые показатели муниципальной программы» дополнить пунктом 5 следующего содержания: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«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4127"/>
        <w:gridCol w:w="360"/>
        <w:gridCol w:w="360"/>
        <w:gridCol w:w="360"/>
        <w:gridCol w:w="625"/>
        <w:gridCol w:w="626"/>
        <w:gridCol w:w="626"/>
        <w:gridCol w:w="626"/>
        <w:gridCol w:w="626"/>
        <w:gridCol w:w="643"/>
      </w:tblGrid>
      <w:tr w:rsidR="009B17CD" w:rsidRPr="009B17CD" w:rsidTr="009B17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Количество информационно-пропагандистской печатной продукции по вопросам пожарной безопасности, распространяемой среди населения города (шт.)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2 300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2 300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2 300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2 300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2 300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17CD" w:rsidRPr="009B17CD" w:rsidRDefault="009B17CD" w:rsidP="009B17CD">
            <w:pPr>
              <w:spacing w:before="360" w:after="36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B17CD">
              <w:rPr>
                <w:rFonts w:eastAsia="Times New Roman" w:cs="Times New Roman"/>
                <w:szCs w:val="24"/>
                <w:lang w:eastAsia="ru-RU"/>
              </w:rPr>
              <w:t>11 500</w:t>
            </w:r>
          </w:p>
        </w:tc>
      </w:tr>
    </w:tbl>
    <w:p w:rsidR="009B17CD" w:rsidRPr="009B17CD" w:rsidRDefault="009B17CD" w:rsidP="009B17CD">
      <w:pPr>
        <w:shd w:val="clear" w:color="auto" w:fill="FFFFFF"/>
        <w:spacing w:before="360" w:after="36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».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lastRenderedPageBreak/>
        <w:t>1.</w:t>
      </w:r>
      <w:proofErr w:type="gramStart"/>
      <w:r w:rsidRPr="009B17CD">
        <w:rPr>
          <w:rFonts w:eastAsia="Times New Roman" w:cs="Times New Roman"/>
          <w:szCs w:val="24"/>
          <w:lang w:eastAsia="ru-RU"/>
        </w:rPr>
        <w:t>4.Таблицу</w:t>
      </w:r>
      <w:proofErr w:type="gramEnd"/>
      <w:r w:rsidRPr="009B17CD">
        <w:rPr>
          <w:rFonts w:eastAsia="Times New Roman" w:cs="Times New Roman"/>
          <w:szCs w:val="24"/>
          <w:lang w:eastAsia="ru-RU"/>
        </w:rPr>
        <w:t xml:space="preserve"> 2 муниципальной программы «Распределение финансовых ресурсов муниципальной программы», изложить в новой редакции, согласно приложению к настоящему постановлению.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1.</w:t>
      </w:r>
      <w:proofErr w:type="gramStart"/>
      <w:r w:rsidRPr="009B17CD">
        <w:rPr>
          <w:rFonts w:eastAsia="Times New Roman" w:cs="Times New Roman"/>
          <w:szCs w:val="24"/>
          <w:lang w:eastAsia="ru-RU"/>
        </w:rPr>
        <w:t>5.Графу</w:t>
      </w:r>
      <w:proofErr w:type="gramEnd"/>
      <w:r w:rsidRPr="009B17CD">
        <w:rPr>
          <w:rFonts w:eastAsia="Times New Roman" w:cs="Times New Roman"/>
          <w:szCs w:val="24"/>
          <w:lang w:eastAsia="ru-RU"/>
        </w:rPr>
        <w:t xml:space="preserve"> 5 пункта 3.2. таблицы 3 «Характеристика основных мероприятий муниципальной программы, их связь с целевыми показателями» дополнить текстом следующего содержания: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«Показатель 5 «Количество информационно-пропагандистской печатной продукции по вопросам пожарной безопасности, распространяемой среди населения города»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Рассчитывается ежегодно исходя из фактического количества распространенной среди населения города информационно-пропагандистской печатной продукции по вопросам пожарной безопасности.».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2.Настоящие постановление вступает в силу после его официального опубликования.</w:t>
      </w:r>
    </w:p>
    <w:p w:rsidR="009B17CD" w:rsidRPr="009B17CD" w:rsidRDefault="009B17CD" w:rsidP="009B17CD">
      <w:pPr>
        <w:shd w:val="clear" w:color="auto" w:fill="FFFFFF"/>
        <w:spacing w:before="360" w:after="36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>3.Контроль за выполнением постановления возложить на первого заместителя главы города.</w:t>
      </w:r>
    </w:p>
    <w:p w:rsidR="009B17CD" w:rsidRPr="009B17CD" w:rsidRDefault="009B17CD" w:rsidP="009B17CD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9B17CD">
        <w:rPr>
          <w:rFonts w:eastAsia="Times New Roman" w:cs="Times New Roman"/>
          <w:szCs w:val="24"/>
          <w:lang w:eastAsia="ru-RU"/>
        </w:rPr>
        <w:t xml:space="preserve">Глава города </w:t>
      </w:r>
      <w:r>
        <w:rPr>
          <w:rFonts w:eastAsia="Times New Roman" w:cs="Times New Roman"/>
          <w:szCs w:val="24"/>
          <w:lang w:eastAsia="ru-RU"/>
        </w:rPr>
        <w:br/>
      </w:r>
      <w:proofErr w:type="spellStart"/>
      <w:r w:rsidRPr="009B17CD">
        <w:rPr>
          <w:rFonts w:eastAsia="Times New Roman" w:cs="Times New Roman"/>
          <w:szCs w:val="24"/>
          <w:lang w:eastAsia="ru-RU"/>
        </w:rPr>
        <w:t>О.А.Дейнека</w:t>
      </w:r>
      <w:proofErr w:type="spellEnd"/>
    </w:p>
    <w:p w:rsidR="00CB289F" w:rsidRPr="009B17CD" w:rsidRDefault="00CB289F">
      <w:pPr>
        <w:rPr>
          <w:rFonts w:cs="Times New Roman"/>
          <w:szCs w:val="24"/>
        </w:rPr>
      </w:pPr>
    </w:p>
    <w:sectPr w:rsidR="00CB289F" w:rsidRPr="009B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CD"/>
    <w:rsid w:val="00033649"/>
    <w:rsid w:val="001E661E"/>
    <w:rsid w:val="002C6B8B"/>
    <w:rsid w:val="00345B36"/>
    <w:rsid w:val="00412E62"/>
    <w:rsid w:val="00827C04"/>
    <w:rsid w:val="009B17CD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C47E"/>
  <w15:chartTrackingRefBased/>
  <w15:docId w15:val="{D16AB47B-6646-43F7-8A51-4CC0864F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styleId="a5">
    <w:name w:val="Normal (Web)"/>
    <w:basedOn w:val="a"/>
    <w:uiPriority w:val="99"/>
    <w:semiHidden/>
    <w:unhideWhenUsed/>
    <w:rsid w:val="009B17CD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3</cp:revision>
  <dcterms:created xsi:type="dcterms:W3CDTF">2022-10-12T06:59:00Z</dcterms:created>
  <dcterms:modified xsi:type="dcterms:W3CDTF">2022-10-12T07:02:00Z</dcterms:modified>
</cp:coreProperties>
</file>