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6664"/>
      </w:tblGrid>
      <w:tr w:rsidR="007E1E30" w:rsidRPr="007E1E30" w:rsidTr="007E1E30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7E1E30" w:rsidRPr="007E1E30" w:rsidRDefault="007E1E30" w:rsidP="007E1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E30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66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1E30" w:rsidRPr="007E1E30" w:rsidRDefault="007E1E30" w:rsidP="007E1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E30">
              <w:rPr>
                <w:rFonts w:ascii="Times New Roman" w:hAnsi="Times New Roman"/>
                <w:sz w:val="24"/>
                <w:szCs w:val="24"/>
              </w:rPr>
              <w:t>2256</w:t>
            </w:r>
          </w:p>
        </w:tc>
      </w:tr>
      <w:tr w:rsidR="007E1E30" w:rsidRPr="007E1E30" w:rsidTr="007E1E30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7E1E30" w:rsidRPr="007E1E30" w:rsidRDefault="007E1E30" w:rsidP="007E1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E30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6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1E30" w:rsidRPr="007E1E30" w:rsidRDefault="007E1E30" w:rsidP="007E1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E30">
              <w:rPr>
                <w:rFonts w:ascii="Times New Roman" w:hAnsi="Times New Roman"/>
                <w:sz w:val="24"/>
                <w:szCs w:val="24"/>
              </w:rPr>
              <w:t>25.08.2022</w:t>
            </w:r>
          </w:p>
        </w:tc>
      </w:tr>
      <w:tr w:rsidR="007E1E30" w:rsidRPr="007E1E30" w:rsidTr="007E1E30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7E1E30" w:rsidRPr="007E1E30" w:rsidRDefault="007E1E30" w:rsidP="007E1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E30">
              <w:rPr>
                <w:rFonts w:ascii="Times New Roman" w:hAnsi="Times New Roman"/>
                <w:sz w:val="24"/>
                <w:szCs w:val="24"/>
              </w:rPr>
              <w:t>Тип документа</w:t>
            </w:r>
          </w:p>
        </w:tc>
        <w:tc>
          <w:tcPr>
            <w:tcW w:w="66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1E30" w:rsidRPr="007E1E30" w:rsidRDefault="007E1E30" w:rsidP="007E1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E30"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</w:p>
        </w:tc>
      </w:tr>
      <w:tr w:rsidR="007E1E30" w:rsidRPr="007E1E30" w:rsidTr="007E1E30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7E1E30" w:rsidRPr="007E1E30" w:rsidRDefault="007E1E30" w:rsidP="007E1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E30">
              <w:rPr>
                <w:rFonts w:ascii="Times New Roman" w:hAnsi="Times New Roman"/>
                <w:sz w:val="24"/>
                <w:szCs w:val="24"/>
              </w:rPr>
              <w:t>Орган издания</w:t>
            </w:r>
          </w:p>
        </w:tc>
        <w:tc>
          <w:tcPr>
            <w:tcW w:w="66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1E30" w:rsidRPr="007E1E30" w:rsidRDefault="007E1E30" w:rsidP="007E1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E30">
              <w:rPr>
                <w:rFonts w:ascii="Times New Roman" w:hAnsi="Times New Roman"/>
                <w:sz w:val="24"/>
                <w:szCs w:val="24"/>
              </w:rPr>
              <w:t>Администрация города</w:t>
            </w:r>
          </w:p>
        </w:tc>
      </w:tr>
    </w:tbl>
    <w:p w:rsidR="007E1E30" w:rsidRPr="007E1E30" w:rsidRDefault="007E1E30" w:rsidP="007E1E30">
      <w:pPr>
        <w:shd w:val="clear" w:color="auto" w:fill="FFFFFF"/>
        <w:spacing w:before="360" w:after="360" w:line="240" w:lineRule="auto"/>
        <w:rPr>
          <w:rFonts w:ascii="Tahoma" w:hAnsi="Tahoma" w:cs="Tahoma"/>
          <w:color w:val="333333"/>
          <w:sz w:val="23"/>
          <w:szCs w:val="23"/>
        </w:rPr>
      </w:pPr>
      <w:r w:rsidRPr="007E1E30">
        <w:rPr>
          <w:rFonts w:ascii="Tahoma" w:hAnsi="Tahoma" w:cs="Tahoma"/>
          <w:color w:val="333333"/>
          <w:sz w:val="23"/>
          <w:szCs w:val="23"/>
        </w:rPr>
        <w:t xml:space="preserve">О внесении изменений в постановление администрации города </w:t>
      </w:r>
      <w:r>
        <w:rPr>
          <w:rFonts w:ascii="Tahoma" w:hAnsi="Tahoma" w:cs="Tahoma"/>
          <w:color w:val="333333"/>
          <w:sz w:val="23"/>
          <w:szCs w:val="23"/>
        </w:rPr>
        <w:br/>
      </w:r>
      <w:r w:rsidRPr="007E1E30">
        <w:rPr>
          <w:rFonts w:ascii="Tahoma" w:hAnsi="Tahoma" w:cs="Tahoma"/>
          <w:color w:val="333333"/>
          <w:sz w:val="23"/>
          <w:szCs w:val="23"/>
        </w:rPr>
        <w:t xml:space="preserve">от 19.12.2018 №2749 «Об утверждении муниципальной программы </w:t>
      </w:r>
      <w:r>
        <w:rPr>
          <w:rFonts w:ascii="Tahoma" w:hAnsi="Tahoma" w:cs="Tahoma"/>
          <w:color w:val="333333"/>
          <w:sz w:val="23"/>
          <w:szCs w:val="23"/>
        </w:rPr>
        <w:br/>
      </w:r>
      <w:r w:rsidRPr="007E1E30">
        <w:rPr>
          <w:rFonts w:ascii="Tahoma" w:hAnsi="Tahoma" w:cs="Tahoma"/>
          <w:color w:val="333333"/>
          <w:sz w:val="23"/>
          <w:szCs w:val="23"/>
        </w:rPr>
        <w:t xml:space="preserve">«Культурное пространство в городе Мегионе на 2019-2025 годы» </w:t>
      </w:r>
      <w:r>
        <w:rPr>
          <w:rFonts w:ascii="Tahoma" w:hAnsi="Tahoma" w:cs="Tahoma"/>
          <w:color w:val="333333"/>
          <w:sz w:val="23"/>
          <w:szCs w:val="23"/>
        </w:rPr>
        <w:br/>
      </w:r>
      <w:r w:rsidRPr="007E1E30">
        <w:rPr>
          <w:rFonts w:ascii="Tahoma" w:hAnsi="Tahoma" w:cs="Tahoma"/>
          <w:color w:val="333333"/>
          <w:sz w:val="23"/>
          <w:szCs w:val="23"/>
        </w:rPr>
        <w:t>(с изменениями)</w:t>
      </w:r>
    </w:p>
    <w:p w:rsidR="007E1E30" w:rsidRPr="007E1E30" w:rsidRDefault="007E1E30" w:rsidP="007E1E30">
      <w:pPr>
        <w:shd w:val="clear" w:color="auto" w:fill="FFFFFF"/>
        <w:spacing w:before="360" w:after="360" w:line="240" w:lineRule="auto"/>
        <w:rPr>
          <w:rFonts w:ascii="Tahoma" w:hAnsi="Tahoma" w:cs="Tahoma"/>
          <w:color w:val="333333"/>
          <w:sz w:val="23"/>
          <w:szCs w:val="23"/>
        </w:rPr>
      </w:pPr>
      <w:r w:rsidRPr="007E1E30">
        <w:rPr>
          <w:rFonts w:ascii="Tahoma" w:hAnsi="Tahoma" w:cs="Tahoma"/>
          <w:color w:val="333333"/>
          <w:sz w:val="23"/>
          <w:szCs w:val="23"/>
        </w:rPr>
        <w:t>В соответствии со статьей 179 Бюджетного кодекса Российской Федерации, Указом Президента Российской Федерации от 07.05.2018 №204 «О национальных целях и стратегических задачах развития Российской Федерации на период до 2024 года», распоряжением Правительства Ханты-Мансийского автономного округа – Югры от 02.04.2021 №167-рп «О реализации Указа Президента Российской Федерации от 04.02.2021 №68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 власти субъектов Российской Федерации» в Ханты-Мансийском автономном округе – Югре», постановлением Правительства Ханты-Мансийского автономного округа – Югры от 31.10.2021 №470-п «О государственной программе Ханты-Мансийского автономного округа - Югры «Культурное пространство», руководствуясь постановлением Правительства Российской Федерации от 03.04.2021 №542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постановлением администрации города от 17.12.2021 №2830 «О порядке разработки и реализации муниципальных программ города Мегиона»(с изменениями), решением Думы города Мегиона от 27.05.2022 №203 «О внесении изменений в решение Думы города Мегиона от 03.12.2021 №137 «О бюджете городского округа Мегион Ханты-Мансийского автономного округа - Югры на 2022 год и плановый период 2023 и 2024 годов», постановлением администрации города Мегиона от 07.12.2021 №2712 «Об утверждении бюджетного прогноза городского округа Мегион Ханты-Мансийского автономного округа - Югры на 2022-2027 годы»:</w:t>
      </w:r>
    </w:p>
    <w:p w:rsidR="007E1E30" w:rsidRPr="007E1E30" w:rsidRDefault="007E1E30" w:rsidP="007E1E30">
      <w:pPr>
        <w:shd w:val="clear" w:color="auto" w:fill="FFFFFF"/>
        <w:spacing w:before="360" w:after="360" w:line="240" w:lineRule="auto"/>
        <w:rPr>
          <w:rFonts w:ascii="Tahoma" w:hAnsi="Tahoma" w:cs="Tahoma"/>
          <w:color w:val="333333"/>
          <w:sz w:val="23"/>
          <w:szCs w:val="23"/>
        </w:rPr>
      </w:pPr>
      <w:r w:rsidRPr="007E1E30">
        <w:rPr>
          <w:rFonts w:ascii="Tahoma" w:hAnsi="Tahoma" w:cs="Tahoma"/>
          <w:color w:val="333333"/>
          <w:sz w:val="23"/>
          <w:szCs w:val="23"/>
        </w:rPr>
        <w:t>1.Внести в постановление администрации города от 19.12.2018 №2749 «Об утверждении муниципальной программы «Культурное пространство в городе Мегионе на 2019-2025 годы следующие изменения:</w:t>
      </w:r>
    </w:p>
    <w:p w:rsidR="007E1E30" w:rsidRPr="007E1E30" w:rsidRDefault="007E1E30" w:rsidP="007E1E30">
      <w:pPr>
        <w:shd w:val="clear" w:color="auto" w:fill="FFFFFF"/>
        <w:spacing w:before="360" w:after="360" w:line="240" w:lineRule="auto"/>
        <w:rPr>
          <w:rFonts w:ascii="Tahoma" w:hAnsi="Tahoma" w:cs="Tahoma"/>
          <w:color w:val="333333"/>
          <w:sz w:val="23"/>
          <w:szCs w:val="23"/>
        </w:rPr>
      </w:pPr>
      <w:r w:rsidRPr="007E1E30">
        <w:rPr>
          <w:rFonts w:ascii="Tahoma" w:hAnsi="Tahoma" w:cs="Tahoma"/>
          <w:color w:val="333333"/>
          <w:sz w:val="23"/>
          <w:szCs w:val="23"/>
        </w:rPr>
        <w:t>1.1.Приложение к постановлению изложить в новой редакции, согласно приложению 1</w:t>
      </w:r>
    </w:p>
    <w:p w:rsidR="007E1E30" w:rsidRPr="007E1E30" w:rsidRDefault="007E1E30" w:rsidP="007E1E30">
      <w:pPr>
        <w:shd w:val="clear" w:color="auto" w:fill="FFFFFF"/>
        <w:spacing w:before="360" w:after="360" w:line="240" w:lineRule="auto"/>
        <w:rPr>
          <w:rFonts w:ascii="Tahoma" w:hAnsi="Tahoma" w:cs="Tahoma"/>
          <w:color w:val="333333"/>
          <w:sz w:val="23"/>
          <w:szCs w:val="23"/>
        </w:rPr>
      </w:pPr>
      <w:r w:rsidRPr="007E1E30">
        <w:rPr>
          <w:rFonts w:ascii="Tahoma" w:hAnsi="Tahoma" w:cs="Tahoma"/>
          <w:color w:val="333333"/>
          <w:sz w:val="23"/>
          <w:szCs w:val="23"/>
        </w:rPr>
        <w:t>2.Настоящее постановление вступает в силу после его официального опубликования.</w:t>
      </w:r>
    </w:p>
    <w:p w:rsidR="007E1E30" w:rsidRPr="007E1E30" w:rsidRDefault="007E1E30" w:rsidP="007E1E30">
      <w:pPr>
        <w:shd w:val="clear" w:color="auto" w:fill="FFFFFF"/>
        <w:spacing w:before="360" w:after="360" w:line="240" w:lineRule="auto"/>
        <w:rPr>
          <w:rFonts w:ascii="Tahoma" w:hAnsi="Tahoma" w:cs="Tahoma"/>
          <w:color w:val="333333"/>
          <w:sz w:val="23"/>
          <w:szCs w:val="23"/>
        </w:rPr>
      </w:pPr>
      <w:r w:rsidRPr="007E1E30">
        <w:rPr>
          <w:rFonts w:ascii="Tahoma" w:hAnsi="Tahoma" w:cs="Tahoma"/>
          <w:color w:val="333333"/>
          <w:sz w:val="23"/>
          <w:szCs w:val="23"/>
        </w:rPr>
        <w:t>3.Контроль за выполнением постановления возложить на заместителя главы города по социальной политике.</w:t>
      </w:r>
    </w:p>
    <w:p w:rsidR="007E1E30" w:rsidRPr="007E1E30" w:rsidRDefault="007E1E30" w:rsidP="007E1E30">
      <w:pPr>
        <w:shd w:val="clear" w:color="auto" w:fill="FFFFFF"/>
        <w:spacing w:after="0" w:line="240" w:lineRule="auto"/>
        <w:rPr>
          <w:rFonts w:ascii="Tahoma" w:hAnsi="Tahoma" w:cs="Tahoma"/>
          <w:color w:val="333333"/>
          <w:sz w:val="23"/>
          <w:szCs w:val="23"/>
        </w:rPr>
      </w:pPr>
      <w:r w:rsidRPr="007E1E30">
        <w:rPr>
          <w:rFonts w:ascii="Tahoma" w:hAnsi="Tahoma" w:cs="Tahoma"/>
          <w:color w:val="333333"/>
          <w:sz w:val="23"/>
          <w:szCs w:val="23"/>
        </w:rPr>
        <w:t>Глава города О.А. Дейнека</w:t>
      </w:r>
      <w:bookmarkStart w:id="0" w:name="_GoBack"/>
      <w:bookmarkEnd w:id="0"/>
    </w:p>
    <w:p w:rsidR="007E1E30" w:rsidRDefault="007E1E30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E1E30" w:rsidRDefault="007E1E30" w:rsidP="009F1808">
      <w:pPr>
        <w:spacing w:after="0" w:line="240" w:lineRule="auto"/>
        <w:ind w:left="10348"/>
        <w:rPr>
          <w:rFonts w:ascii="Times New Roman" w:hAnsi="Times New Roman"/>
          <w:sz w:val="24"/>
          <w:szCs w:val="24"/>
        </w:rPr>
        <w:sectPr w:rsidR="007E1E30" w:rsidSect="00040BD7">
          <w:headerReference w:type="default" r:id="rId8"/>
          <w:pgSz w:w="11906" w:h="16838"/>
          <w:pgMar w:top="1134" w:right="1274" w:bottom="567" w:left="1134" w:header="709" w:footer="709" w:gutter="0"/>
          <w:pgNumType w:start="3"/>
          <w:cols w:space="708"/>
          <w:docGrid w:linePitch="360"/>
        </w:sectPr>
      </w:pPr>
    </w:p>
    <w:p w:rsidR="009F1808" w:rsidRDefault="00E6544D" w:rsidP="009F1808">
      <w:pPr>
        <w:spacing w:after="0" w:line="240" w:lineRule="auto"/>
        <w:ind w:left="103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E6544D" w:rsidRDefault="007D3503" w:rsidP="009F1808">
      <w:pPr>
        <w:spacing w:after="0" w:line="240" w:lineRule="auto"/>
        <w:ind w:left="103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E6544D">
        <w:rPr>
          <w:rFonts w:ascii="Times New Roman" w:hAnsi="Times New Roman"/>
          <w:sz w:val="24"/>
          <w:szCs w:val="24"/>
        </w:rPr>
        <w:t xml:space="preserve"> постановлению администрации города</w:t>
      </w:r>
    </w:p>
    <w:p w:rsidR="00E6544D" w:rsidRDefault="007D3503" w:rsidP="009F1808">
      <w:pPr>
        <w:spacing w:after="0" w:line="240" w:lineRule="auto"/>
        <w:ind w:left="103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E6544D">
        <w:rPr>
          <w:rFonts w:ascii="Times New Roman" w:hAnsi="Times New Roman"/>
          <w:sz w:val="24"/>
          <w:szCs w:val="24"/>
        </w:rPr>
        <w:t>т «___» ___________2022 №______</w:t>
      </w:r>
    </w:p>
    <w:p w:rsidR="003E35C2" w:rsidRPr="00303443" w:rsidRDefault="003E35C2" w:rsidP="009F1808">
      <w:pPr>
        <w:spacing w:after="0" w:line="240" w:lineRule="auto"/>
        <w:ind w:left="10348"/>
        <w:rPr>
          <w:rFonts w:ascii="Times New Roman" w:hAnsi="Times New Roman"/>
          <w:sz w:val="24"/>
          <w:szCs w:val="24"/>
        </w:rPr>
      </w:pPr>
      <w:r w:rsidRPr="00303443">
        <w:rPr>
          <w:rFonts w:ascii="Times New Roman" w:hAnsi="Times New Roman"/>
          <w:sz w:val="24"/>
          <w:szCs w:val="24"/>
        </w:rPr>
        <w:t xml:space="preserve">«Приложение </w:t>
      </w:r>
    </w:p>
    <w:p w:rsidR="003E35C2" w:rsidRPr="00303443" w:rsidRDefault="003E35C2" w:rsidP="009F1808">
      <w:pPr>
        <w:spacing w:after="0" w:line="240" w:lineRule="auto"/>
        <w:ind w:firstLine="10348"/>
        <w:rPr>
          <w:rFonts w:ascii="Times New Roman" w:hAnsi="Times New Roman"/>
          <w:sz w:val="24"/>
          <w:szCs w:val="24"/>
        </w:rPr>
      </w:pPr>
      <w:r w:rsidRPr="00303443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3E35C2" w:rsidRPr="00303443" w:rsidRDefault="003E35C2" w:rsidP="009F1808">
      <w:pPr>
        <w:spacing w:after="0" w:line="240" w:lineRule="auto"/>
        <w:ind w:firstLine="10348"/>
        <w:rPr>
          <w:rFonts w:ascii="Times New Roman" w:hAnsi="Times New Roman"/>
          <w:sz w:val="24"/>
          <w:szCs w:val="24"/>
        </w:rPr>
      </w:pPr>
      <w:r w:rsidRPr="00303443">
        <w:rPr>
          <w:rFonts w:ascii="Times New Roman" w:hAnsi="Times New Roman"/>
          <w:sz w:val="24"/>
          <w:szCs w:val="24"/>
        </w:rPr>
        <w:t>города Мегиона от 19.12.2018 №2749</w:t>
      </w:r>
    </w:p>
    <w:p w:rsidR="00E6544D" w:rsidRDefault="00E6544D" w:rsidP="003E35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35C2" w:rsidRPr="00303443" w:rsidRDefault="003E35C2" w:rsidP="003E35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03443">
        <w:rPr>
          <w:rFonts w:ascii="Times New Roman" w:hAnsi="Times New Roman"/>
          <w:sz w:val="24"/>
          <w:szCs w:val="24"/>
        </w:rPr>
        <w:t>Паспорт</w:t>
      </w:r>
    </w:p>
    <w:p w:rsidR="003E35C2" w:rsidRPr="00303443" w:rsidRDefault="003E35C2" w:rsidP="003E35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03443">
        <w:rPr>
          <w:rFonts w:ascii="Times New Roman" w:hAnsi="Times New Roman"/>
          <w:sz w:val="24"/>
          <w:szCs w:val="24"/>
        </w:rPr>
        <w:t xml:space="preserve">муниципальной программы </w:t>
      </w:r>
    </w:p>
    <w:p w:rsidR="003E35C2" w:rsidRPr="00303443" w:rsidRDefault="003E35C2" w:rsidP="003E35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03443">
        <w:rPr>
          <w:rFonts w:ascii="Times New Roman" w:hAnsi="Times New Roman"/>
          <w:sz w:val="24"/>
          <w:szCs w:val="24"/>
        </w:rPr>
        <w:t>«Культурное пространство в городе Мегионе на 2019-2025 годы»</w:t>
      </w:r>
    </w:p>
    <w:p w:rsidR="003E35C2" w:rsidRPr="00303443" w:rsidRDefault="003E35C2" w:rsidP="003E35C2">
      <w:pPr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</w:p>
    <w:tbl>
      <w:tblPr>
        <w:tblW w:w="509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540"/>
        <w:gridCol w:w="2254"/>
        <w:gridCol w:w="1137"/>
        <w:gridCol w:w="265"/>
        <w:gridCol w:w="194"/>
        <w:gridCol w:w="227"/>
        <w:gridCol w:w="754"/>
        <w:gridCol w:w="296"/>
        <w:gridCol w:w="410"/>
        <w:gridCol w:w="668"/>
        <w:gridCol w:w="114"/>
        <w:gridCol w:w="644"/>
        <w:gridCol w:w="102"/>
        <w:gridCol w:w="570"/>
        <w:gridCol w:w="668"/>
        <w:gridCol w:w="509"/>
        <w:gridCol w:w="1057"/>
        <w:gridCol w:w="6"/>
        <w:gridCol w:w="1204"/>
        <w:gridCol w:w="1278"/>
        <w:gridCol w:w="662"/>
      </w:tblGrid>
      <w:tr w:rsidR="00A92A3A" w:rsidRPr="00303443" w:rsidTr="005B6E6E"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36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7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«Культурное пространство в городе Мегионе на 2019-2025 годы»</w:t>
            </w:r>
          </w:p>
        </w:tc>
        <w:tc>
          <w:tcPr>
            <w:tcW w:w="110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1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193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2019 – 2025 годы</w:t>
            </w:r>
          </w:p>
        </w:tc>
      </w:tr>
      <w:tr w:rsidR="003E35C2" w:rsidRPr="00303443" w:rsidTr="00A92A3A"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Тип муниципальной программы</w:t>
            </w:r>
          </w:p>
        </w:tc>
        <w:tc>
          <w:tcPr>
            <w:tcW w:w="4402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</w:tc>
      </w:tr>
      <w:tr w:rsidR="003E35C2" w:rsidRPr="00303443" w:rsidTr="00A92A3A"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4402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 xml:space="preserve">Заместитель главы города Мегиона по социальной политике </w:t>
            </w:r>
          </w:p>
        </w:tc>
      </w:tr>
      <w:tr w:rsidR="003E35C2" w:rsidRPr="00303443" w:rsidTr="00A92A3A"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4402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176"/>
              <w:jc w:val="both"/>
              <w:rPr>
                <w:rFonts w:ascii="Times New Roman" w:hAnsi="Times New Roman"/>
                <w:bCs/>
                <w:spacing w:val="-11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Отдел культуры администрации города Мегиона</w:t>
            </w:r>
          </w:p>
        </w:tc>
      </w:tr>
      <w:tr w:rsidR="003E35C2" w:rsidRPr="00303443" w:rsidTr="00A92A3A"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4402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7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«Детская школа искусств им.  А.М.Кузьмина».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7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«Детская художественная школа».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7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«Централизованная библиотечная система».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7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«Дворец искусств».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7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«Театр музыки».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7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«Региональный историко-культурный и экологический центр».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7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«Управление капитального строительства и жилищно-коммунального комплекса».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706"/>
              <w:jc w:val="both"/>
              <w:rPr>
                <w:rFonts w:ascii="Times New Roman" w:hAnsi="Times New Roman"/>
                <w:bCs/>
                <w:spacing w:val="-11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bCs/>
                <w:spacing w:val="-11"/>
                <w:sz w:val="24"/>
                <w:szCs w:val="24"/>
              </w:rPr>
              <w:t>Администрация города Мегиона.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706"/>
              <w:jc w:val="both"/>
              <w:rPr>
                <w:rFonts w:ascii="Times New Roman" w:hAnsi="Times New Roman"/>
                <w:bCs/>
                <w:spacing w:val="-11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bCs/>
                <w:spacing w:val="-11"/>
                <w:sz w:val="24"/>
                <w:szCs w:val="24"/>
              </w:rPr>
              <w:lastRenderedPageBreak/>
              <w:t>Департамент территориального развития администрации города.</w:t>
            </w:r>
          </w:p>
        </w:tc>
      </w:tr>
      <w:tr w:rsidR="003E35C2" w:rsidRPr="00303443" w:rsidTr="00A92A3A"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 xml:space="preserve">Национальная цель </w:t>
            </w:r>
          </w:p>
        </w:tc>
        <w:tc>
          <w:tcPr>
            <w:tcW w:w="4402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5C2" w:rsidRPr="00303443" w:rsidRDefault="003E35C2" w:rsidP="00DD6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034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Возможности для самореализации и развития талантов</w:t>
            </w:r>
          </w:p>
        </w:tc>
      </w:tr>
      <w:tr w:rsidR="003E35C2" w:rsidRPr="00303443" w:rsidTr="00A92A3A"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4402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034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Укрепление единого культурного пространства города Мегиона, создание комфортных условий и равных возможностей доступа населения к культурным ценностям, цифровым ресурсам, самореализации и раскрытия таланта каждого жителя города Мегиона</w:t>
            </w:r>
          </w:p>
        </w:tc>
      </w:tr>
      <w:tr w:rsidR="003E35C2" w:rsidRPr="00303443" w:rsidTr="00A92A3A"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4402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1.Повышение качества услуг в сфере культуры путем модернизации имущественного комплекса учреждений и организаций культуры.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2.Создание равной доступности для населения к знаниям, информации и культурным ценностям, реализации каждым человеком его творческого потенциала.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pacing w:val="-11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3.Совершенствование системы управления сферы культуры и историко-культурного наследия</w:t>
            </w:r>
          </w:p>
        </w:tc>
      </w:tr>
      <w:tr w:rsidR="003E35C2" w:rsidRPr="00303443" w:rsidTr="00A92A3A">
        <w:trPr>
          <w:trHeight w:val="1000"/>
        </w:trPr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5C2" w:rsidRPr="00303443" w:rsidRDefault="003E35C2" w:rsidP="00DD6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 xml:space="preserve">Подпрограммы </w:t>
            </w:r>
          </w:p>
        </w:tc>
        <w:tc>
          <w:tcPr>
            <w:tcW w:w="4402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Подпрограмма I. Сохранение исторического и культурного наследия, снижение инфраструктурных ограничений с целью обеспечения функционирования всех видов культурной деятельности: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Подпрограмма II. Поддержка творческих инициатив, способствующих самореализации населения: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Подпрограмма III. Организационные, экономические механизмы развития культуры и историко-культурного наследия.</w:t>
            </w:r>
          </w:p>
        </w:tc>
      </w:tr>
      <w:tr w:rsidR="00A92A3A" w:rsidRPr="00303443" w:rsidTr="005B6E6E">
        <w:trPr>
          <w:trHeight w:val="595"/>
        </w:trPr>
        <w:tc>
          <w:tcPr>
            <w:tcW w:w="5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3443">
              <w:rPr>
                <w:rFonts w:ascii="Times New Roman" w:hAnsi="Times New Roman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3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12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Значение показателя по годам</w:t>
            </w:r>
          </w:p>
        </w:tc>
      </w:tr>
      <w:tr w:rsidR="00A92A3A" w:rsidRPr="00303443" w:rsidTr="005B6E6E">
        <w:trPr>
          <w:trHeight w:val="1380"/>
        </w:trPr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30"/>
              <w:jc w:val="both"/>
              <w:rPr>
                <w:rFonts w:ascii="Times New Roman" w:hAnsi="Times New Roman"/>
              </w:rPr>
            </w:pPr>
            <w:r w:rsidRPr="00303443">
              <w:rPr>
                <w:rFonts w:ascii="Times New Roman" w:hAnsi="Times New Roman"/>
              </w:rPr>
              <w:t>2019</w:t>
            </w:r>
          </w:p>
        </w:tc>
        <w:tc>
          <w:tcPr>
            <w:tcW w:w="24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96"/>
              <w:jc w:val="both"/>
              <w:rPr>
                <w:rFonts w:ascii="Times New Roman" w:hAnsi="Times New Roman"/>
              </w:rPr>
            </w:pPr>
            <w:r w:rsidRPr="00303443">
              <w:rPr>
                <w:rFonts w:ascii="Times New Roman" w:hAnsi="Times New Roman"/>
              </w:rPr>
              <w:t>2020</w:t>
            </w:r>
          </w:p>
        </w:tc>
        <w:tc>
          <w:tcPr>
            <w:tcW w:w="22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21"/>
              <w:jc w:val="both"/>
              <w:rPr>
                <w:rFonts w:ascii="Times New Roman" w:hAnsi="Times New Roman"/>
              </w:rPr>
            </w:pPr>
            <w:r w:rsidRPr="00303443">
              <w:rPr>
                <w:rFonts w:ascii="Times New Roman" w:hAnsi="Times New Roman"/>
              </w:rPr>
              <w:t>2021</w:t>
            </w:r>
          </w:p>
        </w:tc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3443">
              <w:rPr>
                <w:rFonts w:ascii="Times New Roman" w:hAnsi="Times New Roman"/>
              </w:rPr>
              <w:t>2022</w:t>
            </w:r>
          </w:p>
        </w:tc>
        <w:tc>
          <w:tcPr>
            <w:tcW w:w="24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hanging="1"/>
              <w:jc w:val="both"/>
              <w:rPr>
                <w:rFonts w:ascii="Times New Roman" w:hAnsi="Times New Roman"/>
              </w:rPr>
            </w:pPr>
            <w:r w:rsidRPr="00303443">
              <w:rPr>
                <w:rFonts w:ascii="Times New Roman" w:hAnsi="Times New Roman"/>
              </w:rPr>
              <w:t>2023</w:t>
            </w:r>
          </w:p>
        </w:tc>
        <w:tc>
          <w:tcPr>
            <w:tcW w:w="218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3443">
              <w:rPr>
                <w:rFonts w:ascii="Times New Roman" w:hAnsi="Times New Roman"/>
              </w:rPr>
              <w:t>2024</w:t>
            </w:r>
          </w:p>
        </w:tc>
        <w:tc>
          <w:tcPr>
            <w:tcW w:w="2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3443">
              <w:rPr>
                <w:rFonts w:ascii="Times New Roman" w:hAnsi="Times New Roman"/>
              </w:rPr>
              <w:t>2025</w:t>
            </w:r>
          </w:p>
        </w:tc>
        <w:tc>
          <w:tcPr>
            <w:tcW w:w="51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3443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3443">
              <w:rPr>
                <w:rFonts w:ascii="Times New Roman" w:hAnsi="Times New Roman"/>
                <w:sz w:val="20"/>
                <w:szCs w:val="20"/>
              </w:rPr>
              <w:t>момент окончания реализации муниципальной программы</w:t>
            </w:r>
          </w:p>
        </w:tc>
        <w:tc>
          <w:tcPr>
            <w:tcW w:w="1021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3443">
              <w:rPr>
                <w:rFonts w:ascii="Times New Roman" w:hAnsi="Times New Roman"/>
                <w:sz w:val="20"/>
                <w:szCs w:val="20"/>
              </w:rPr>
              <w:t>Ответственный  исполнитель/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3443">
              <w:rPr>
                <w:rFonts w:ascii="Times New Roman" w:hAnsi="Times New Roman"/>
                <w:sz w:val="20"/>
                <w:szCs w:val="20"/>
              </w:rPr>
              <w:t>соисполнитель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3443">
              <w:rPr>
                <w:rFonts w:ascii="Times New Roman" w:hAnsi="Times New Roman"/>
                <w:sz w:val="20"/>
                <w:szCs w:val="20"/>
              </w:rPr>
              <w:t>ответственный за достижение показателя</w:t>
            </w:r>
          </w:p>
        </w:tc>
      </w:tr>
      <w:tr w:rsidR="00A92A3A" w:rsidRPr="00303443" w:rsidTr="005B6E6E">
        <w:trPr>
          <w:trHeight w:val="110"/>
        </w:trPr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9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hang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2A3A" w:rsidRPr="00303443" w:rsidTr="005B6E6E">
        <w:trPr>
          <w:trHeight w:val="110"/>
        </w:trPr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3443">
              <w:rPr>
                <w:rFonts w:ascii="Times New Roman" w:hAnsi="Times New Roman"/>
                <w:sz w:val="20"/>
                <w:szCs w:val="20"/>
              </w:rPr>
              <w:t>Число посещений культурных мероприятий (тыс.ед.)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291,7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3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03443">
              <w:rPr>
                <w:rFonts w:ascii="Times New Roman" w:hAnsi="Times New Roman"/>
                <w:sz w:val="18"/>
                <w:szCs w:val="18"/>
              </w:rPr>
              <w:t>291,7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9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03443">
              <w:rPr>
                <w:rFonts w:ascii="Times New Roman" w:hAnsi="Times New Roman"/>
                <w:sz w:val="18"/>
                <w:szCs w:val="18"/>
              </w:rPr>
              <w:t>102,1</w:t>
            </w:r>
          </w:p>
        </w:tc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2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03443">
              <w:rPr>
                <w:rFonts w:ascii="Times New Roman" w:hAnsi="Times New Roman"/>
                <w:sz w:val="18"/>
                <w:szCs w:val="18"/>
              </w:rPr>
              <w:t>291,7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03443">
              <w:rPr>
                <w:rFonts w:ascii="Times New Roman" w:hAnsi="Times New Roman"/>
                <w:sz w:val="18"/>
                <w:szCs w:val="18"/>
              </w:rPr>
              <w:t>320,0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03443">
              <w:rPr>
                <w:rFonts w:ascii="Times New Roman" w:hAnsi="Times New Roman"/>
                <w:sz w:val="18"/>
                <w:szCs w:val="18"/>
              </w:rPr>
              <w:t>347,0</w:t>
            </w:r>
          </w:p>
        </w:tc>
        <w:tc>
          <w:tcPr>
            <w:tcW w:w="2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03443">
              <w:rPr>
                <w:rFonts w:ascii="Times New Roman" w:hAnsi="Times New Roman"/>
                <w:sz w:val="18"/>
                <w:szCs w:val="18"/>
              </w:rPr>
              <w:t>401,0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03443">
              <w:rPr>
                <w:rFonts w:ascii="Times New Roman" w:hAnsi="Times New Roman"/>
                <w:sz w:val="18"/>
                <w:szCs w:val="18"/>
              </w:rPr>
              <w:t>507,0</w:t>
            </w:r>
          </w:p>
        </w:tc>
        <w:tc>
          <w:tcPr>
            <w:tcW w:w="5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3443">
              <w:rPr>
                <w:rFonts w:ascii="Times New Roman" w:hAnsi="Times New Roman"/>
                <w:sz w:val="20"/>
                <w:szCs w:val="20"/>
              </w:rPr>
              <w:t>2260,5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3443">
              <w:rPr>
                <w:rFonts w:ascii="Times New Roman" w:hAnsi="Times New Roman"/>
                <w:sz w:val="20"/>
                <w:szCs w:val="20"/>
              </w:rPr>
              <w:t>Отдел культуры/подведомственные ему учреждения</w:t>
            </w:r>
          </w:p>
        </w:tc>
      </w:tr>
      <w:tr w:rsidR="00A92A3A" w:rsidRPr="00303443" w:rsidTr="005B6E6E">
        <w:trPr>
          <w:trHeight w:val="110"/>
        </w:trPr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3443">
              <w:rPr>
                <w:rFonts w:ascii="Times New Roman" w:hAnsi="Times New Roman"/>
                <w:sz w:val="20"/>
                <w:szCs w:val="20"/>
              </w:rPr>
              <w:t xml:space="preserve">Количество негосударственных (немуниципальных), в том числе некоммерческих организаций, предоставляющих услуги в сфере </w:t>
            </w:r>
            <w:r w:rsidRPr="0030344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культуры, в общем числе организаций, предоставляющих услуги в сфере культуры(ед.) (нарастающим итогом) 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hang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3443">
              <w:rPr>
                <w:rFonts w:ascii="Times New Roman" w:hAnsi="Times New Roman"/>
                <w:sz w:val="20"/>
                <w:szCs w:val="20"/>
              </w:rPr>
              <w:t>Департамент территориального развития</w:t>
            </w:r>
          </w:p>
        </w:tc>
      </w:tr>
      <w:tr w:rsidR="00A92A3A" w:rsidRPr="00303443" w:rsidTr="005B6E6E">
        <w:trPr>
          <w:trHeight w:val="110"/>
        </w:trPr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3443">
              <w:rPr>
                <w:rFonts w:ascii="Times New Roman" w:hAnsi="Times New Roman"/>
                <w:sz w:val="20"/>
                <w:szCs w:val="20"/>
              </w:rPr>
              <w:t>Доля граждан, получивших услуги в негосударственных (немуниципальных), в том числе некоммерческих организациях, в общем числе граждан, получивших услуги в сфере культуры  (%)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hang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2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344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3443">
              <w:rPr>
                <w:rFonts w:ascii="Times New Roman" w:hAnsi="Times New Roman"/>
                <w:sz w:val="20"/>
                <w:szCs w:val="20"/>
              </w:rPr>
              <w:t>Отдел культуры/подведомственные ему учреждения</w:t>
            </w:r>
          </w:p>
        </w:tc>
      </w:tr>
      <w:tr w:rsidR="00A92A3A" w:rsidRPr="00303443" w:rsidTr="005B6E6E">
        <w:trPr>
          <w:trHeight w:val="110"/>
        </w:trPr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3443">
              <w:rPr>
                <w:rFonts w:ascii="Times New Roman" w:hAnsi="Times New Roman"/>
                <w:sz w:val="20"/>
                <w:szCs w:val="20"/>
              </w:rPr>
              <w:t>Оцифровка музейных предметов, представленных в сети Интернет, от общего числа музейных предметов основного фонда музея (ед.)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hang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3443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0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3443">
              <w:rPr>
                <w:rFonts w:ascii="Times New Roman" w:hAnsi="Times New Roman"/>
                <w:sz w:val="20"/>
                <w:szCs w:val="20"/>
              </w:rPr>
              <w:t>МАУ «Региональный историко-культурный и экологический центр»</w:t>
            </w:r>
          </w:p>
        </w:tc>
      </w:tr>
      <w:tr w:rsidR="00A92A3A" w:rsidRPr="00303443" w:rsidTr="005B6E6E">
        <w:trPr>
          <w:trHeight w:val="110"/>
        </w:trPr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3443">
              <w:rPr>
                <w:rFonts w:ascii="Times New Roman" w:hAnsi="Times New Roman"/>
                <w:sz w:val="20"/>
                <w:szCs w:val="20"/>
              </w:rPr>
              <w:t>Количество представленных (во всех формах) зрителю музейных предметов основного фонда (ед.)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303443">
              <w:rPr>
                <w:rFonts w:ascii="Times New Roman" w:hAnsi="Times New Roman"/>
              </w:rPr>
              <w:t>13600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BF47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03443">
              <w:rPr>
                <w:rFonts w:ascii="Times New Roman" w:hAnsi="Times New Roman"/>
                <w:sz w:val="18"/>
                <w:szCs w:val="18"/>
              </w:rPr>
              <w:t>15600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03443">
              <w:rPr>
                <w:rFonts w:ascii="Times New Roman" w:hAnsi="Times New Roman"/>
                <w:sz w:val="18"/>
                <w:szCs w:val="18"/>
              </w:rPr>
              <w:t>17600</w:t>
            </w:r>
          </w:p>
        </w:tc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hanging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03443">
              <w:rPr>
                <w:rFonts w:ascii="Times New Roman" w:hAnsi="Times New Roman"/>
                <w:sz w:val="18"/>
                <w:szCs w:val="18"/>
              </w:rPr>
              <w:t>10101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03443">
              <w:rPr>
                <w:rFonts w:ascii="Times New Roman" w:hAnsi="Times New Roman"/>
                <w:sz w:val="18"/>
                <w:szCs w:val="18"/>
              </w:rPr>
              <w:t>11881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03443">
              <w:rPr>
                <w:rFonts w:ascii="Times New Roman" w:hAnsi="Times New Roman"/>
                <w:sz w:val="18"/>
                <w:szCs w:val="18"/>
              </w:rPr>
              <w:t>13069</w:t>
            </w:r>
          </w:p>
        </w:tc>
        <w:tc>
          <w:tcPr>
            <w:tcW w:w="2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03443">
              <w:rPr>
                <w:rFonts w:ascii="Times New Roman" w:hAnsi="Times New Roman"/>
                <w:sz w:val="18"/>
                <w:szCs w:val="18"/>
              </w:rPr>
              <w:t>14375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03443">
              <w:rPr>
                <w:rFonts w:ascii="Times New Roman" w:hAnsi="Times New Roman"/>
                <w:sz w:val="18"/>
                <w:szCs w:val="18"/>
              </w:rPr>
              <w:t>14896</w:t>
            </w:r>
          </w:p>
        </w:tc>
        <w:tc>
          <w:tcPr>
            <w:tcW w:w="5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03443">
              <w:rPr>
                <w:rFonts w:ascii="Times New Roman" w:hAnsi="Times New Roman"/>
                <w:sz w:val="18"/>
                <w:szCs w:val="18"/>
              </w:rPr>
              <w:t>14896</w:t>
            </w:r>
          </w:p>
        </w:tc>
        <w:tc>
          <w:tcPr>
            <w:tcW w:w="10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3443">
              <w:rPr>
                <w:rFonts w:ascii="Times New Roman" w:hAnsi="Times New Roman"/>
                <w:sz w:val="20"/>
                <w:szCs w:val="20"/>
              </w:rPr>
              <w:t>МАУ «Региональный историко-культурный и экологический центр»</w:t>
            </w:r>
          </w:p>
        </w:tc>
      </w:tr>
      <w:tr w:rsidR="00A92A3A" w:rsidRPr="00303443" w:rsidTr="005B6E6E">
        <w:trPr>
          <w:trHeight w:val="110"/>
        </w:trPr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3443">
              <w:rPr>
                <w:rFonts w:ascii="Times New Roman" w:hAnsi="Times New Roman"/>
                <w:sz w:val="20"/>
                <w:szCs w:val="20"/>
              </w:rPr>
              <w:t xml:space="preserve">Количество учреждений культуры получивших современное оборудование (ед.) 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hang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3443">
              <w:rPr>
                <w:rFonts w:ascii="Times New Roman" w:hAnsi="Times New Roman"/>
                <w:sz w:val="20"/>
                <w:szCs w:val="20"/>
              </w:rPr>
              <w:t>Отдел культуры/подведомственные ему учреждения</w:t>
            </w:r>
          </w:p>
        </w:tc>
      </w:tr>
      <w:tr w:rsidR="00A92A3A" w:rsidRPr="00303443" w:rsidTr="005B6E6E">
        <w:trPr>
          <w:trHeight w:val="110"/>
        </w:trPr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3443">
              <w:rPr>
                <w:rFonts w:ascii="Times New Roman" w:hAnsi="Times New Roman"/>
                <w:sz w:val="20"/>
                <w:szCs w:val="20"/>
              </w:rPr>
              <w:t xml:space="preserve">Количество мероприятий (проектов программ), реализованных учреждениями культуры и искусства в </w:t>
            </w:r>
            <w:r w:rsidRPr="00303443">
              <w:rPr>
                <w:rFonts w:ascii="Times New Roman" w:hAnsi="Times New Roman"/>
                <w:sz w:val="20"/>
                <w:szCs w:val="20"/>
              </w:rPr>
              <w:lastRenderedPageBreak/>
              <w:t>т.ч. СОНКО, по укреплению межнационального и межконфессионального согласия, поддержке и развитию языков и культуры народов Российской Федерации, проживающих на территории муниципального образования, обеспечению социальной и культурной адаптации мигрантов и профилактике экстремизма (ед.)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hang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3443">
              <w:rPr>
                <w:rFonts w:ascii="Times New Roman" w:hAnsi="Times New Roman"/>
                <w:sz w:val="20"/>
                <w:szCs w:val="20"/>
              </w:rPr>
              <w:t>Отдел культуры/подведомственные ему учреждения</w:t>
            </w:r>
          </w:p>
        </w:tc>
      </w:tr>
      <w:tr w:rsidR="00A92A3A" w:rsidRPr="00303443" w:rsidTr="005B6E6E">
        <w:trPr>
          <w:trHeight w:val="110"/>
        </w:trPr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3443">
              <w:rPr>
                <w:rFonts w:ascii="Times New Roman" w:hAnsi="Times New Roman"/>
                <w:sz w:val="20"/>
                <w:szCs w:val="20"/>
              </w:rPr>
              <w:t>Количество переоснащенных муниципальных библиотек по модельному стандарту (ед.)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hang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3443">
              <w:rPr>
                <w:rFonts w:ascii="Times New Roman" w:hAnsi="Times New Roman"/>
                <w:sz w:val="20"/>
                <w:szCs w:val="20"/>
              </w:rPr>
              <w:t>МБУ «ЦБС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2A3A" w:rsidRPr="00303443" w:rsidTr="005B6E6E">
        <w:trPr>
          <w:trHeight w:val="110"/>
        </w:trPr>
        <w:tc>
          <w:tcPr>
            <w:tcW w:w="5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3443">
              <w:rPr>
                <w:rFonts w:ascii="Times New Roman" w:hAnsi="Times New Roman"/>
                <w:sz w:val="20"/>
                <w:szCs w:val="20"/>
              </w:rPr>
              <w:t xml:space="preserve">Повышение квалификации творческих и управленческих кадров в сфере культуры (чел.) 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0D27BD" w:rsidP="0099458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0D27BD" w:rsidP="00DD67E0">
            <w:pPr>
              <w:shd w:val="clear" w:color="auto" w:fill="FFFFFF"/>
              <w:spacing w:after="0" w:line="240" w:lineRule="auto"/>
              <w:ind w:hang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0D27BD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0D27BD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0D27BD">
            <w:pPr>
              <w:shd w:val="clear" w:color="auto" w:fill="FFFFFF"/>
              <w:spacing w:after="0" w:line="240" w:lineRule="auto"/>
              <w:ind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</w:t>
            </w:r>
            <w:r w:rsidR="000D27B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3443">
              <w:rPr>
                <w:rFonts w:ascii="Times New Roman" w:hAnsi="Times New Roman"/>
                <w:sz w:val="20"/>
                <w:szCs w:val="20"/>
              </w:rPr>
              <w:t>Отдел культуры/подведомственные ему учреждения</w:t>
            </w:r>
          </w:p>
        </w:tc>
      </w:tr>
      <w:tr w:rsidR="00A92A3A" w:rsidRPr="00303443" w:rsidTr="005B6E6E">
        <w:trPr>
          <w:trHeight w:val="2074"/>
        </w:trPr>
        <w:tc>
          <w:tcPr>
            <w:tcW w:w="5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hanging="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3443">
              <w:rPr>
                <w:rFonts w:ascii="Times New Roman" w:hAnsi="Times New Roman"/>
                <w:sz w:val="20"/>
                <w:szCs w:val="20"/>
              </w:rPr>
              <w:t xml:space="preserve">Доля обеспечения комплексной безопасности учреждений культуры и дополнительного образования в сфере культуры 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27"/>
              <w:jc w:val="both"/>
              <w:rPr>
                <w:rFonts w:ascii="Times New Roman" w:hAnsi="Times New Roman"/>
              </w:rPr>
            </w:pPr>
            <w:r w:rsidRPr="00303443">
              <w:rPr>
                <w:rFonts w:ascii="Times New Roman" w:hAnsi="Times New Roman"/>
                <w:sz w:val="20"/>
                <w:szCs w:val="20"/>
              </w:rPr>
              <w:t>(%)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hang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3443">
              <w:rPr>
                <w:rFonts w:ascii="Times New Roman" w:hAnsi="Times New Roman"/>
                <w:sz w:val="20"/>
                <w:szCs w:val="20"/>
              </w:rPr>
              <w:t>Отдел культуры/подведомственные ему учреждения</w:t>
            </w:r>
          </w:p>
        </w:tc>
      </w:tr>
      <w:tr w:rsidR="00A92A3A" w:rsidRPr="00303443" w:rsidTr="00A92A3A">
        <w:trPr>
          <w:gridAfter w:val="1"/>
          <w:wAfter w:w="215" w:type="pct"/>
          <w:trHeight w:val="198"/>
        </w:trPr>
        <w:tc>
          <w:tcPr>
            <w:tcW w:w="5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90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Источник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 xml:space="preserve"> финансирования</w:t>
            </w:r>
          </w:p>
        </w:tc>
        <w:tc>
          <w:tcPr>
            <w:tcW w:w="328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Расходы по годам (тыс.руб.)</w:t>
            </w:r>
          </w:p>
        </w:tc>
      </w:tr>
      <w:tr w:rsidR="00A92A3A" w:rsidRPr="00303443" w:rsidTr="00A92A3A">
        <w:trPr>
          <w:gridAfter w:val="1"/>
          <w:wAfter w:w="215" w:type="pct"/>
          <w:trHeight w:val="197"/>
        </w:trPr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4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3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5B6E6E" w:rsidRPr="00303443" w:rsidTr="00A92A3A">
        <w:trPr>
          <w:gridAfter w:val="1"/>
          <w:wAfter w:w="215" w:type="pct"/>
          <w:trHeight w:val="126"/>
        </w:trPr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6E6E" w:rsidRPr="00303443" w:rsidRDefault="005B6E6E" w:rsidP="005B6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6E" w:rsidRPr="00303443" w:rsidRDefault="005B6E6E" w:rsidP="005B6E6E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6E" w:rsidRPr="005B6E6E" w:rsidRDefault="005B6E6E" w:rsidP="005B6E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3 589 704,40</w:t>
            </w:r>
          </w:p>
        </w:tc>
        <w:tc>
          <w:tcPr>
            <w:tcW w:w="4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6E" w:rsidRPr="005B6E6E" w:rsidRDefault="005B6E6E" w:rsidP="005B6E6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435 505,50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6E" w:rsidRPr="005B6E6E" w:rsidRDefault="005B6E6E" w:rsidP="005B6E6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426 715,60</w:t>
            </w:r>
          </w:p>
        </w:tc>
        <w:tc>
          <w:tcPr>
            <w:tcW w:w="4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6E" w:rsidRPr="005B6E6E" w:rsidRDefault="005B6E6E" w:rsidP="005B6E6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457 407,60</w:t>
            </w: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6E" w:rsidRPr="005B6E6E" w:rsidRDefault="005B6E6E" w:rsidP="0033684C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460 008,</w:t>
            </w:r>
            <w:r w:rsidR="0033684C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0</w:t>
            </w:r>
            <w:r w:rsidRPr="005B6E6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D70" w:rsidRPr="001B3D70" w:rsidRDefault="001B3D70" w:rsidP="001B3D70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449 336.6</w:t>
            </w:r>
          </w:p>
        </w:tc>
        <w:tc>
          <w:tcPr>
            <w:tcW w:w="3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6E" w:rsidRPr="001B3D70" w:rsidRDefault="001B3D70" w:rsidP="005B6E6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905 394.3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6E" w:rsidRPr="001B3D70" w:rsidRDefault="001B3D70" w:rsidP="005B6E6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455 336.6</w:t>
            </w:r>
          </w:p>
        </w:tc>
      </w:tr>
      <w:tr w:rsidR="005B6E6E" w:rsidRPr="00303443" w:rsidTr="00A92A3A">
        <w:trPr>
          <w:gridAfter w:val="1"/>
          <w:wAfter w:w="215" w:type="pct"/>
          <w:trHeight w:val="303"/>
        </w:trPr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6E6E" w:rsidRPr="00303443" w:rsidRDefault="005B6E6E" w:rsidP="005B6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6E" w:rsidRPr="00303443" w:rsidRDefault="005B6E6E" w:rsidP="005B6E6E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6E" w:rsidRPr="005B6E6E" w:rsidRDefault="005B6E6E" w:rsidP="005B6E6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209 451,00</w:t>
            </w:r>
          </w:p>
        </w:tc>
        <w:tc>
          <w:tcPr>
            <w:tcW w:w="4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6E" w:rsidRPr="005B6E6E" w:rsidRDefault="005B6E6E" w:rsidP="005B6E6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5 450,30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6E" w:rsidRPr="005B6E6E" w:rsidRDefault="005B6E6E" w:rsidP="005B6E6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5 480,00</w:t>
            </w:r>
          </w:p>
        </w:tc>
        <w:tc>
          <w:tcPr>
            <w:tcW w:w="4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6E" w:rsidRPr="005B6E6E" w:rsidRDefault="005B6E6E" w:rsidP="005B6E6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191,50</w:t>
            </w: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6E" w:rsidRPr="005B6E6E" w:rsidRDefault="005B6E6E" w:rsidP="005B6E6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5 218,60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6E" w:rsidRPr="001B3D70" w:rsidRDefault="001B3D70" w:rsidP="005B6E6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3 038.10</w:t>
            </w:r>
          </w:p>
        </w:tc>
        <w:tc>
          <w:tcPr>
            <w:tcW w:w="3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6E" w:rsidRPr="001B3D70" w:rsidRDefault="001B3D70" w:rsidP="005B6E6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190 072.5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6E" w:rsidRPr="001B3D70" w:rsidRDefault="001B3D70" w:rsidP="005B6E6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0.00</w:t>
            </w:r>
          </w:p>
        </w:tc>
      </w:tr>
      <w:tr w:rsidR="005B6E6E" w:rsidRPr="00303443" w:rsidTr="00A92A3A">
        <w:trPr>
          <w:gridAfter w:val="1"/>
          <w:wAfter w:w="215" w:type="pct"/>
          <w:trHeight w:val="197"/>
        </w:trPr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6E6E" w:rsidRPr="00303443" w:rsidRDefault="005B6E6E" w:rsidP="005B6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6E" w:rsidRPr="00303443" w:rsidRDefault="005B6E6E" w:rsidP="005B6E6E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5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6E" w:rsidRPr="005B6E6E" w:rsidRDefault="005B6E6E" w:rsidP="005B6E6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275 567,60</w:t>
            </w:r>
          </w:p>
        </w:tc>
        <w:tc>
          <w:tcPr>
            <w:tcW w:w="4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6E" w:rsidRPr="005B6E6E" w:rsidRDefault="005B6E6E" w:rsidP="005B6E6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9 266,80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6E" w:rsidRPr="005B6E6E" w:rsidRDefault="005B6E6E" w:rsidP="005B6E6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5 120,90</w:t>
            </w:r>
          </w:p>
        </w:tc>
        <w:tc>
          <w:tcPr>
            <w:tcW w:w="4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6E" w:rsidRPr="005B6E6E" w:rsidRDefault="005B6E6E" w:rsidP="005B6E6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2 894,60</w:t>
            </w: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6E" w:rsidRPr="005B6E6E" w:rsidRDefault="005B6E6E" w:rsidP="005B6E6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1 681,10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6E" w:rsidRPr="001B3D70" w:rsidRDefault="001B3D70" w:rsidP="005B6E6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5 111.80</w:t>
            </w:r>
          </w:p>
        </w:tc>
        <w:tc>
          <w:tcPr>
            <w:tcW w:w="3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6E" w:rsidRPr="001B3D70" w:rsidRDefault="001B3D70" w:rsidP="005B6E6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251 101.7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6E" w:rsidRPr="001B3D70" w:rsidRDefault="001B3D70" w:rsidP="005B6E6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390.7</w:t>
            </w:r>
          </w:p>
        </w:tc>
      </w:tr>
      <w:tr w:rsidR="005B6E6E" w:rsidRPr="00303443" w:rsidTr="00A92A3A">
        <w:trPr>
          <w:gridAfter w:val="1"/>
          <w:wAfter w:w="215" w:type="pct"/>
          <w:trHeight w:val="197"/>
        </w:trPr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6E6E" w:rsidRPr="00303443" w:rsidRDefault="005B6E6E" w:rsidP="005B6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6E" w:rsidRPr="00303443" w:rsidRDefault="005B6E6E" w:rsidP="005B6E6E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5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6E" w:rsidRPr="005B6E6E" w:rsidRDefault="005B6E6E" w:rsidP="005B6E6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3 104 685,80</w:t>
            </w:r>
          </w:p>
        </w:tc>
        <w:tc>
          <w:tcPr>
            <w:tcW w:w="4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6E" w:rsidRPr="005B6E6E" w:rsidRDefault="005B6E6E" w:rsidP="005B6E6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420 788,40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6E" w:rsidRPr="005B6E6E" w:rsidRDefault="005B6E6E" w:rsidP="005B6E6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416 114,70</w:t>
            </w:r>
          </w:p>
        </w:tc>
        <w:tc>
          <w:tcPr>
            <w:tcW w:w="4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6E" w:rsidRPr="005B6E6E" w:rsidRDefault="005B6E6E" w:rsidP="005B6E6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454 321,50</w:t>
            </w: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6E" w:rsidRPr="005B6E6E" w:rsidRDefault="005B6E6E" w:rsidP="0033684C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453 108,</w:t>
            </w:r>
            <w:r w:rsidR="0033684C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3</w:t>
            </w:r>
            <w:r w:rsidRPr="005B6E6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6E" w:rsidRPr="001B3D70" w:rsidRDefault="001B3D70" w:rsidP="005B6E6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441 186.7</w:t>
            </w:r>
          </w:p>
        </w:tc>
        <w:tc>
          <w:tcPr>
            <w:tcW w:w="3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6E" w:rsidRPr="001B3D70" w:rsidRDefault="001B3D70" w:rsidP="005B6E6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464 220.10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6E" w:rsidRPr="001B3D70" w:rsidRDefault="001B3D70" w:rsidP="005B6E6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454 945.9</w:t>
            </w:r>
          </w:p>
        </w:tc>
      </w:tr>
      <w:tr w:rsidR="005B6E6E" w:rsidRPr="00303443" w:rsidTr="00A92A3A">
        <w:trPr>
          <w:gridAfter w:val="1"/>
          <w:wAfter w:w="215" w:type="pct"/>
          <w:trHeight w:val="197"/>
        </w:trPr>
        <w:tc>
          <w:tcPr>
            <w:tcW w:w="5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6E" w:rsidRPr="00303443" w:rsidRDefault="005B6E6E" w:rsidP="005B6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6E" w:rsidRPr="00303443" w:rsidRDefault="005B6E6E" w:rsidP="005B6E6E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Иные источники финансирования</w:t>
            </w:r>
          </w:p>
        </w:tc>
        <w:tc>
          <w:tcPr>
            <w:tcW w:w="5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6E" w:rsidRPr="005B6E6E" w:rsidRDefault="005B6E6E" w:rsidP="005B6E6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6E" w:rsidRPr="005B6E6E" w:rsidRDefault="005B6E6E" w:rsidP="005B6E6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6E" w:rsidRPr="005B6E6E" w:rsidRDefault="005B6E6E" w:rsidP="005B6E6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6E" w:rsidRPr="005B6E6E" w:rsidRDefault="005B6E6E" w:rsidP="005B6E6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6E" w:rsidRPr="005B6E6E" w:rsidRDefault="005B6E6E" w:rsidP="005B6E6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6E" w:rsidRPr="005B6E6E" w:rsidRDefault="005B6E6E" w:rsidP="005B6E6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6E" w:rsidRPr="005B6E6E" w:rsidRDefault="005B6E6E" w:rsidP="005B6E6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6E" w:rsidRPr="005B6E6E" w:rsidRDefault="005B6E6E" w:rsidP="005B6E6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92A3A" w:rsidRPr="00303443" w:rsidTr="00A92A3A">
        <w:trPr>
          <w:gridAfter w:val="1"/>
          <w:wAfter w:w="215" w:type="pct"/>
          <w:trHeight w:val="197"/>
        </w:trPr>
        <w:tc>
          <w:tcPr>
            <w:tcW w:w="59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Параметры финансового обеспечения региональных проектов, проектов городского округа</w:t>
            </w:r>
          </w:p>
        </w:tc>
        <w:tc>
          <w:tcPr>
            <w:tcW w:w="90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 xml:space="preserve">Источник 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328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Расходы по годам (тыс.руб.)</w:t>
            </w:r>
          </w:p>
        </w:tc>
      </w:tr>
      <w:tr w:rsidR="00A92A3A" w:rsidRPr="00303443" w:rsidTr="00A92A3A">
        <w:trPr>
          <w:gridAfter w:val="1"/>
          <w:wAfter w:w="215" w:type="pct"/>
          <w:trHeight w:val="197"/>
        </w:trPr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4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3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A92A3A" w:rsidRPr="00303443" w:rsidTr="005B6E6E">
        <w:trPr>
          <w:gridAfter w:val="1"/>
          <w:wAfter w:w="215" w:type="pct"/>
          <w:trHeight w:val="197"/>
        </w:trPr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7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hanging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Портфель проектов «Культура»</w:t>
            </w:r>
          </w:p>
        </w:tc>
      </w:tr>
      <w:tr w:rsidR="00A92A3A" w:rsidRPr="00303443" w:rsidTr="00A92A3A">
        <w:trPr>
          <w:gridAfter w:val="1"/>
          <w:wAfter w:w="215" w:type="pct"/>
          <w:trHeight w:val="197"/>
        </w:trPr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5B6E6E" w:rsidRDefault="003E35C2" w:rsidP="00DD67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sz w:val="18"/>
                <w:szCs w:val="18"/>
              </w:rPr>
              <w:t>24 220,0</w:t>
            </w:r>
          </w:p>
        </w:tc>
        <w:tc>
          <w:tcPr>
            <w:tcW w:w="4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5B6E6E" w:rsidRDefault="003E35C2" w:rsidP="00DD67E0">
            <w:pPr>
              <w:shd w:val="clear" w:color="auto" w:fill="FFFFFF"/>
              <w:spacing w:after="0" w:line="240" w:lineRule="auto"/>
              <w:ind w:hanging="3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sz w:val="18"/>
                <w:szCs w:val="18"/>
              </w:rPr>
              <w:t>14 220,0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5B6E6E" w:rsidRDefault="003E35C2" w:rsidP="00DD67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sz w:val="18"/>
                <w:szCs w:val="18"/>
              </w:rPr>
              <w:t>5 000,0</w:t>
            </w:r>
          </w:p>
        </w:tc>
        <w:tc>
          <w:tcPr>
            <w:tcW w:w="4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5B6E6E" w:rsidRDefault="003E35C2" w:rsidP="00DD67E0">
            <w:pPr>
              <w:shd w:val="clear" w:color="auto" w:fill="FFFFFF"/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5B6E6E" w:rsidRDefault="003E35C2" w:rsidP="00DD67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sz w:val="18"/>
                <w:szCs w:val="18"/>
              </w:rPr>
              <w:t>5 000,0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5B6E6E" w:rsidRDefault="003E35C2" w:rsidP="00DD67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5B6E6E" w:rsidRDefault="003E35C2" w:rsidP="00DD67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5B6E6E" w:rsidRDefault="003E35C2" w:rsidP="00DD67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A92A3A" w:rsidRPr="00303443" w:rsidTr="00A92A3A">
        <w:trPr>
          <w:gridAfter w:val="1"/>
          <w:wAfter w:w="215" w:type="pct"/>
          <w:trHeight w:val="197"/>
        </w:trPr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5B6E6E" w:rsidRDefault="003E35C2" w:rsidP="00DD67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sz w:val="18"/>
                <w:szCs w:val="18"/>
              </w:rPr>
              <w:t>15 434,9</w:t>
            </w:r>
          </w:p>
        </w:tc>
        <w:tc>
          <w:tcPr>
            <w:tcW w:w="4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5B6E6E" w:rsidRDefault="003E35C2" w:rsidP="00DD67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color w:val="000000"/>
                <w:sz w:val="18"/>
                <w:szCs w:val="18"/>
              </w:rPr>
              <w:t>5 434,9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5B6E6E" w:rsidRDefault="003E35C2" w:rsidP="00DD67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sz w:val="18"/>
                <w:szCs w:val="18"/>
              </w:rPr>
              <w:t>5 000,0</w:t>
            </w:r>
          </w:p>
        </w:tc>
        <w:tc>
          <w:tcPr>
            <w:tcW w:w="4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5B6E6E" w:rsidRDefault="003E35C2" w:rsidP="00DD67E0">
            <w:pPr>
              <w:shd w:val="clear" w:color="auto" w:fill="FFFFFF"/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5B6E6E" w:rsidRDefault="003E35C2" w:rsidP="00DD67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sz w:val="18"/>
                <w:szCs w:val="18"/>
              </w:rPr>
              <w:t>5 000,0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5B6E6E" w:rsidRDefault="003E35C2" w:rsidP="00DD67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5B6E6E" w:rsidRDefault="003E35C2" w:rsidP="00DD67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5B6E6E" w:rsidRDefault="003E35C2" w:rsidP="00DD67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A92A3A" w:rsidRPr="00303443" w:rsidTr="00A92A3A">
        <w:trPr>
          <w:gridAfter w:val="1"/>
          <w:wAfter w:w="215" w:type="pct"/>
          <w:trHeight w:val="197"/>
        </w:trPr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5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5B6E6E" w:rsidRDefault="003E35C2" w:rsidP="00DD67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sz w:val="18"/>
                <w:szCs w:val="18"/>
              </w:rPr>
              <w:t>8 500,7</w:t>
            </w:r>
          </w:p>
        </w:tc>
        <w:tc>
          <w:tcPr>
            <w:tcW w:w="4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5B6E6E" w:rsidRDefault="003E35C2" w:rsidP="00DD67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color w:val="000000"/>
                <w:sz w:val="18"/>
                <w:szCs w:val="18"/>
              </w:rPr>
              <w:t>8 500,7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5B6E6E" w:rsidRDefault="003E35C2" w:rsidP="00DD67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4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5B6E6E" w:rsidRDefault="003E35C2" w:rsidP="00DD67E0">
            <w:pPr>
              <w:shd w:val="clear" w:color="auto" w:fill="FFFFFF"/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5B6E6E" w:rsidRDefault="003E35C2" w:rsidP="00DD67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5B6E6E" w:rsidRDefault="003E35C2" w:rsidP="00DD67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5B6E6E" w:rsidRDefault="003E35C2" w:rsidP="00DD67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5B6E6E" w:rsidRDefault="003E35C2" w:rsidP="00DD67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A92A3A" w:rsidRPr="00303443" w:rsidTr="00A92A3A">
        <w:trPr>
          <w:gridAfter w:val="1"/>
          <w:wAfter w:w="215" w:type="pct"/>
          <w:trHeight w:val="197"/>
        </w:trPr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5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5B6E6E" w:rsidRDefault="003E35C2" w:rsidP="00DD67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sz w:val="18"/>
                <w:szCs w:val="18"/>
              </w:rPr>
              <w:t>284,4</w:t>
            </w:r>
          </w:p>
        </w:tc>
        <w:tc>
          <w:tcPr>
            <w:tcW w:w="4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5B6E6E" w:rsidRDefault="003E35C2" w:rsidP="00DD67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color w:val="000000"/>
                <w:sz w:val="18"/>
                <w:szCs w:val="18"/>
              </w:rPr>
              <w:t>284,4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5B6E6E" w:rsidRDefault="003E35C2" w:rsidP="00DD67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4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5B6E6E" w:rsidRDefault="003E35C2" w:rsidP="00DD67E0">
            <w:pPr>
              <w:shd w:val="clear" w:color="auto" w:fill="FFFFFF"/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5B6E6E" w:rsidRDefault="003E35C2" w:rsidP="00DD67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5B6E6E" w:rsidRDefault="003E35C2" w:rsidP="00DD67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5B6E6E" w:rsidRDefault="003E35C2" w:rsidP="00DD67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5B6E6E" w:rsidRDefault="003E35C2" w:rsidP="00DD67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A92A3A" w:rsidRPr="00303443" w:rsidTr="00A92A3A">
        <w:trPr>
          <w:gridAfter w:val="1"/>
          <w:wAfter w:w="215" w:type="pct"/>
          <w:trHeight w:val="197"/>
        </w:trPr>
        <w:tc>
          <w:tcPr>
            <w:tcW w:w="5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Иные источники финансирования</w:t>
            </w:r>
          </w:p>
        </w:tc>
        <w:tc>
          <w:tcPr>
            <w:tcW w:w="5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5B6E6E" w:rsidRDefault="003E35C2" w:rsidP="00DD67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5B6E6E" w:rsidRDefault="003E35C2" w:rsidP="00DD67E0">
            <w:pPr>
              <w:shd w:val="clear" w:color="auto" w:fill="FFFFFF"/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5B6E6E" w:rsidRDefault="003E35C2" w:rsidP="00DD67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4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5B6E6E" w:rsidRDefault="003E35C2" w:rsidP="00DD67E0">
            <w:pPr>
              <w:shd w:val="clear" w:color="auto" w:fill="FFFFFF"/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5B6E6E" w:rsidRDefault="003E35C2" w:rsidP="00DD67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5B6E6E" w:rsidRDefault="003E35C2" w:rsidP="00DD67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5B6E6E" w:rsidRDefault="003E35C2" w:rsidP="00DD67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C2" w:rsidRPr="005B6E6E" w:rsidRDefault="003E35C2" w:rsidP="00DD67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E6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</w:tbl>
    <w:p w:rsidR="003E35C2" w:rsidRDefault="003E35C2" w:rsidP="003E35C2">
      <w:pPr>
        <w:spacing w:line="240" w:lineRule="auto"/>
      </w:pPr>
    </w:p>
    <w:p w:rsidR="00F96A51" w:rsidRDefault="00F96A51" w:rsidP="003E35C2">
      <w:pPr>
        <w:spacing w:line="240" w:lineRule="auto"/>
      </w:pPr>
    </w:p>
    <w:p w:rsidR="00F96A51" w:rsidRDefault="00F96A51" w:rsidP="003E35C2">
      <w:pPr>
        <w:spacing w:line="240" w:lineRule="auto"/>
      </w:pPr>
    </w:p>
    <w:p w:rsidR="00F96A51" w:rsidRDefault="00F96A51" w:rsidP="003E35C2">
      <w:pPr>
        <w:spacing w:line="240" w:lineRule="auto"/>
      </w:pPr>
    </w:p>
    <w:p w:rsidR="00F96A51" w:rsidRDefault="00F96A51" w:rsidP="003E35C2">
      <w:pPr>
        <w:spacing w:line="240" w:lineRule="auto"/>
      </w:pPr>
    </w:p>
    <w:p w:rsidR="00F96A51" w:rsidRDefault="00F96A51" w:rsidP="003E35C2">
      <w:pPr>
        <w:spacing w:line="240" w:lineRule="auto"/>
      </w:pPr>
    </w:p>
    <w:p w:rsidR="00F96A51" w:rsidRPr="00303443" w:rsidRDefault="00F96A51" w:rsidP="003E35C2">
      <w:pPr>
        <w:spacing w:line="240" w:lineRule="auto"/>
      </w:pPr>
    </w:p>
    <w:p w:rsidR="003E35C2" w:rsidRPr="00303443" w:rsidRDefault="003E35C2" w:rsidP="003E35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B1601" w:rsidRPr="00303443" w:rsidRDefault="00AB1601" w:rsidP="00AB16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03443">
        <w:rPr>
          <w:rFonts w:ascii="Times New Roman" w:hAnsi="Times New Roman"/>
          <w:sz w:val="24"/>
          <w:szCs w:val="24"/>
        </w:rPr>
        <w:t>Таблица 1</w:t>
      </w:r>
    </w:p>
    <w:p w:rsidR="00AB1601" w:rsidRPr="00303443" w:rsidRDefault="00AB1601" w:rsidP="00AB16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B1601" w:rsidRPr="00303443" w:rsidRDefault="00AB1601" w:rsidP="00AB16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03443">
        <w:rPr>
          <w:rFonts w:ascii="Times New Roman" w:hAnsi="Times New Roman"/>
          <w:sz w:val="24"/>
          <w:szCs w:val="24"/>
        </w:rPr>
        <w:t>Распределение финансовых ресурсов муниципальной программы (по годам)</w:t>
      </w:r>
    </w:p>
    <w:p w:rsidR="00AB1601" w:rsidRPr="00303443" w:rsidRDefault="00AB1601" w:rsidP="00AB16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B1601" w:rsidRPr="00303443" w:rsidRDefault="00AB1601" w:rsidP="00AB16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2458"/>
        <w:gridCol w:w="1608"/>
        <w:gridCol w:w="1499"/>
        <w:gridCol w:w="1852"/>
        <w:gridCol w:w="1026"/>
        <w:gridCol w:w="1026"/>
        <w:gridCol w:w="1026"/>
        <w:gridCol w:w="1026"/>
        <w:gridCol w:w="1026"/>
        <w:gridCol w:w="1026"/>
        <w:gridCol w:w="1026"/>
      </w:tblGrid>
      <w:tr w:rsidR="00F85066" w:rsidRPr="00F85066" w:rsidTr="00F85066">
        <w:trPr>
          <w:trHeight w:val="315"/>
        </w:trPr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№ осн. мер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Координатор/ исполнитель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00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Финансовые затраты на реализацию     (тыс. рублей)</w:t>
            </w:r>
          </w:p>
        </w:tc>
      </w:tr>
      <w:tr w:rsidR="00F85066" w:rsidRPr="00F85066" w:rsidTr="00F85066">
        <w:trPr>
          <w:trHeight w:val="315"/>
        </w:trPr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0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числе:</w:t>
            </w:r>
          </w:p>
        </w:tc>
      </w:tr>
      <w:tr w:rsidR="00F85066" w:rsidRPr="00F85066" w:rsidTr="00F85066">
        <w:trPr>
          <w:trHeight w:val="1789"/>
        </w:trPr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2025</w:t>
            </w:r>
          </w:p>
        </w:tc>
      </w:tr>
      <w:tr w:rsidR="00F85066" w:rsidRPr="00F85066" w:rsidTr="00F85066">
        <w:trPr>
          <w:trHeight w:val="31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</w:tr>
      <w:tr w:rsidR="00F85066" w:rsidRPr="00F85066" w:rsidTr="00F85066">
        <w:trPr>
          <w:trHeight w:val="31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Подпрограмма I. Сохранение исторического и культурного наследия, снижение инфраструктурных ограничений с целью обеспечения функционирования всех видов культурной деятельности</w:t>
            </w:r>
          </w:p>
        </w:tc>
      </w:tr>
      <w:tr w:rsidR="00F85066" w:rsidRPr="00F85066" w:rsidTr="00F85066">
        <w:trPr>
          <w:trHeight w:val="315"/>
        </w:trPr>
        <w:tc>
          <w:tcPr>
            <w:tcW w:w="1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8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055F7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Развитие библиотечного дела (1,)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МБУ «ЦБС»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6 718,90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1 066,50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962,70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1 737,10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809,10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716,30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713,60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713,60</w:t>
            </w:r>
          </w:p>
        </w:tc>
      </w:tr>
      <w:tr w:rsidR="00F85066" w:rsidRPr="00F85066" w:rsidTr="00F85066">
        <w:trPr>
          <w:trHeight w:val="315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367,60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15,40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60,90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97,10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97,10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97,10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630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4 247,50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466,10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393,30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1 470,70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505,60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511,70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509,40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390,70</w:t>
            </w:r>
          </w:p>
        </w:tc>
      </w:tr>
      <w:tr w:rsidR="00F85066" w:rsidRPr="00F85066" w:rsidTr="00F85066">
        <w:trPr>
          <w:trHeight w:val="315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2 103,80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585,00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569,40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205,50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206,40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107,50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107,10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322,90</w:t>
            </w:r>
          </w:p>
        </w:tc>
      </w:tr>
      <w:tr w:rsidR="00F85066" w:rsidRPr="00F85066" w:rsidTr="00F85066">
        <w:trPr>
          <w:trHeight w:val="315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привлеченные средства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315"/>
        </w:trPr>
        <w:tc>
          <w:tcPr>
            <w:tcW w:w="1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8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055F71" w:rsidP="00055F7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Развитие музейного дела (1,4</w:t>
            </w:r>
            <w:r w:rsidR="00F85066"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,5)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МАУ</w:t>
            </w: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«Экоцентр»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3 379,30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1 885,00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417,30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1 077,00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315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630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3 132,00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1 705,00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1 027,00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315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247,30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180,00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17,30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315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привлеченные средства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315"/>
        </w:trPr>
        <w:tc>
          <w:tcPr>
            <w:tcW w:w="1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8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Укрепление материально-технической базы учреждений (1</w:t>
            </w:r>
            <w:r w:rsidR="00055F71">
              <w:rPr>
                <w:rFonts w:ascii="Times New Roman" w:hAnsi="Times New Roman"/>
                <w:color w:val="000000"/>
                <w:sz w:val="18"/>
                <w:szCs w:val="18"/>
              </w:rPr>
              <w:t>,6</w:t>
            </w: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Учреждения культуры, учреждения дополнительного образования,</w:t>
            </w: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МКУ «Капитальное строительство», департамент территориального развития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36 010,30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6 674,20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4 678,20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6 262,60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6 414,80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1 582,80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10 397,70</w:t>
            </w:r>
          </w:p>
        </w:tc>
      </w:tr>
      <w:tr w:rsidR="00F85066" w:rsidRPr="00F85066" w:rsidTr="00F85066">
        <w:trPr>
          <w:trHeight w:val="315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630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1 289,20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470,00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519,20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315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34 721,10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6 374,20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4 208,20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5 743,40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6 414,80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1 582,80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10 397,70</w:t>
            </w:r>
          </w:p>
        </w:tc>
      </w:tr>
      <w:tr w:rsidR="00F85066" w:rsidRPr="00F85066" w:rsidTr="00F85066">
        <w:trPr>
          <w:trHeight w:val="2235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привлеченные средства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315"/>
        </w:trPr>
        <w:tc>
          <w:tcPr>
            <w:tcW w:w="1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8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комплексной безопасности учреждений культуры и дополнительного образования в сфере культуры(1</w:t>
            </w:r>
            <w:r w:rsidR="00055F71">
              <w:rPr>
                <w:rFonts w:ascii="Times New Roman" w:hAnsi="Times New Roman"/>
                <w:color w:val="000000"/>
                <w:sz w:val="18"/>
                <w:szCs w:val="18"/>
              </w:rPr>
              <w:t>,6,10</w:t>
            </w: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Учреждения культуры, учреждения дополнительного образования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4 208,30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3 208,30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500,00</w:t>
            </w:r>
          </w:p>
        </w:tc>
      </w:tr>
      <w:tr w:rsidR="00F85066" w:rsidRPr="00F85066" w:rsidTr="00F85066">
        <w:trPr>
          <w:trHeight w:val="315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315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315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4 208,30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3 208,30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500,00</w:t>
            </w:r>
          </w:p>
        </w:tc>
      </w:tr>
      <w:tr w:rsidR="00F85066" w:rsidRPr="00F85066" w:rsidTr="00F85066">
        <w:trPr>
          <w:trHeight w:val="1005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привлеченные средства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315"/>
        </w:trPr>
        <w:tc>
          <w:tcPr>
            <w:tcW w:w="1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8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Региональный проект "Культурная среда" (1</w:t>
            </w:r>
            <w:r w:rsidR="00055F71">
              <w:rPr>
                <w:rFonts w:ascii="Times New Roman" w:hAnsi="Times New Roman"/>
                <w:color w:val="000000"/>
                <w:sz w:val="18"/>
                <w:szCs w:val="18"/>
              </w:rPr>
              <w:t>,6,8,9</w:t>
            </w: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Учреждения культуры, учреждения дополнительного образования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495 670,40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14 220,00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7 695,00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463 755,40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315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208 351,30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5 434,90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2 941,00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189 975,40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315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263 693,00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8 500,70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4 600,00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250 592,30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315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23 626,00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284,4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153,90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23 187,70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1005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привлеченные средства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315"/>
        </w:trPr>
        <w:tc>
          <w:tcPr>
            <w:tcW w:w="1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Итого</w:t>
            </w: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по подпрограмме 1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545 987,10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21 960,70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12 525,90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11 625,30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13 800,90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9 994,00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464 469,00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11 611,30</w:t>
            </w:r>
          </w:p>
        </w:tc>
      </w:tr>
      <w:tr w:rsidR="00F85066" w:rsidRPr="00F85066" w:rsidTr="00F85066">
        <w:trPr>
          <w:trHeight w:val="315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208 718,90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5 450,30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60,90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5 097,10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3 038,10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190 072,50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630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272 361,70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9 266,80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2 568,30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2 389,90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1 532,60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5 111,70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251 101,70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390,70</w:t>
            </w:r>
          </w:p>
        </w:tc>
      </w:tr>
      <w:tr w:rsidR="00F85066" w:rsidRPr="00F85066" w:rsidTr="00F85066">
        <w:trPr>
          <w:trHeight w:val="315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64 906,50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7 243,60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4 957,60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9 174,50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7 171,20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1 844,20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23 294,80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11 220,60</w:t>
            </w:r>
          </w:p>
        </w:tc>
      </w:tr>
      <w:tr w:rsidR="00F85066" w:rsidRPr="00F85066" w:rsidTr="00F85066">
        <w:trPr>
          <w:trHeight w:val="315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привлеченные средства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31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Подпрограмма II. Поддержка творческих инициатив, способствующих самореализации населения</w:t>
            </w:r>
          </w:p>
        </w:tc>
      </w:tr>
      <w:tr w:rsidR="00F85066" w:rsidRPr="00F85066" w:rsidTr="00F85066">
        <w:trPr>
          <w:trHeight w:val="315"/>
        </w:trPr>
        <w:tc>
          <w:tcPr>
            <w:tcW w:w="1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8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Поддержка одаренных детей и молодежи, развити</w:t>
            </w:r>
            <w:r w:rsidR="00055F71">
              <w:rPr>
                <w:rFonts w:ascii="Times New Roman" w:hAnsi="Times New Roman"/>
                <w:color w:val="000000"/>
                <w:sz w:val="18"/>
                <w:szCs w:val="18"/>
              </w:rPr>
              <w:t>е художественного образования (9</w:t>
            </w: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Учреждения дополнительного образования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772,60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220,00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102,60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100,00</w:t>
            </w:r>
          </w:p>
        </w:tc>
      </w:tr>
      <w:tr w:rsidR="00F85066" w:rsidRPr="00F85066" w:rsidTr="00F85066">
        <w:trPr>
          <w:trHeight w:val="315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630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315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772,60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220,00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102,60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100,00</w:t>
            </w:r>
          </w:p>
        </w:tc>
      </w:tr>
      <w:tr w:rsidR="00F85066" w:rsidRPr="00F85066" w:rsidTr="00F85066">
        <w:trPr>
          <w:trHeight w:val="315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привлеченные средства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315"/>
        </w:trPr>
        <w:tc>
          <w:tcPr>
            <w:tcW w:w="1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8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Развитие профессионального искусства (1)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МАУ</w:t>
            </w: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«Театр музыки»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3 303,00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1 684,20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1 110,10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508,70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315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732,10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480,00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130,60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121,50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630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1 773,20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1 120,00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504,70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148,50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315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797,70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84,20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474,80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238,70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315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привлеченные средства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315"/>
        </w:trPr>
        <w:tc>
          <w:tcPr>
            <w:tcW w:w="1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2.3.</w:t>
            </w:r>
          </w:p>
        </w:tc>
        <w:tc>
          <w:tcPr>
            <w:tcW w:w="8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Стимулирование культурного разн</w:t>
            </w:r>
            <w:r w:rsidR="00055F71">
              <w:rPr>
                <w:rFonts w:ascii="Times New Roman" w:hAnsi="Times New Roman"/>
                <w:color w:val="000000"/>
                <w:sz w:val="18"/>
                <w:szCs w:val="18"/>
              </w:rPr>
              <w:t>ообразия в городском округе (1,7</w:t>
            </w: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города,</w:t>
            </w: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учреждения культуры, учреждения дополнительного образования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17 340,90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5 614,90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3 111,90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3 014,10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2 800,00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2 800,00</w:t>
            </w:r>
          </w:p>
        </w:tc>
      </w:tr>
      <w:tr w:rsidR="00F85066" w:rsidRPr="00F85066" w:rsidTr="00F85066">
        <w:trPr>
          <w:trHeight w:val="315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630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315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16 940,90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5 614,90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2 711,90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3 014,10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2 800,00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2 800,00</w:t>
            </w:r>
          </w:p>
        </w:tc>
      </w:tr>
      <w:tr w:rsidR="00F85066" w:rsidRPr="00F85066" w:rsidTr="00F85066">
        <w:trPr>
          <w:trHeight w:val="315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привлеченные средства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315"/>
        </w:trPr>
        <w:tc>
          <w:tcPr>
            <w:tcW w:w="1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2.4.</w:t>
            </w:r>
          </w:p>
        </w:tc>
        <w:tc>
          <w:tcPr>
            <w:tcW w:w="8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055F7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учреждений) (1,</w:t>
            </w:r>
            <w:r w:rsidR="00055F71">
              <w:rPr>
                <w:rFonts w:ascii="Times New Roman" w:hAnsi="Times New Roman"/>
                <w:color w:val="000000"/>
                <w:sz w:val="18"/>
                <w:szCs w:val="18"/>
              </w:rPr>
              <w:t>2,3,7</w:t>
            </w: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города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340,00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340,00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315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630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315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340,00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340,00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315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привлеченные средства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315"/>
        </w:trPr>
        <w:tc>
          <w:tcPr>
            <w:tcW w:w="1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sz w:val="18"/>
                <w:szCs w:val="18"/>
              </w:rPr>
              <w:t>Итого</w:t>
            </w:r>
            <w:r w:rsidRPr="00F85066">
              <w:rPr>
                <w:rFonts w:ascii="Times New Roman" w:hAnsi="Times New Roman"/>
                <w:sz w:val="18"/>
                <w:szCs w:val="18"/>
              </w:rPr>
              <w:br/>
              <w:t>по подпрограмме 2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21 756,50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6 174,90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4 898,70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4 174,20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3 408,70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2 900,00</w:t>
            </w:r>
          </w:p>
        </w:tc>
      </w:tr>
      <w:tr w:rsidR="00F85066" w:rsidRPr="00F85066" w:rsidTr="00F85066">
        <w:trPr>
          <w:trHeight w:val="315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732,10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480,00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130,60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121,50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630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sz w:val="18"/>
                <w:szCs w:val="18"/>
              </w:rPr>
              <w:t>бюджет  автономного округа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2 173,20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1 520,00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504,70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148,50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315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18 851,20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6 174,90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2 898,70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3 538,90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3 138,70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100,00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2 900,00</w:t>
            </w:r>
          </w:p>
        </w:tc>
      </w:tr>
      <w:tr w:rsidR="00F85066" w:rsidRPr="00F85066" w:rsidTr="00F85066">
        <w:trPr>
          <w:trHeight w:val="315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sz w:val="18"/>
                <w:szCs w:val="18"/>
              </w:rPr>
              <w:t>привлеченные средства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31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Подпрограмма III Организационные, экономические механизмы развития культуры и историко-культурного наследия</w:t>
            </w:r>
          </w:p>
        </w:tc>
      </w:tr>
      <w:tr w:rsidR="00F85066" w:rsidRPr="00F85066" w:rsidTr="00F85066">
        <w:trPr>
          <w:trHeight w:val="315"/>
        </w:trPr>
        <w:tc>
          <w:tcPr>
            <w:tcW w:w="1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8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Реализация единой государственной политики в сфере культуры (1)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Учреждения культуры, учреждения дополнительного образования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3 021 960,70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407 369,90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409 291,00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441 608,10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442 798,50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6D4EFC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439 242,60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6D4EFC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440 825,30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440 825,30</w:t>
            </w:r>
          </w:p>
        </w:tc>
      </w:tr>
      <w:tr w:rsidR="00F85066" w:rsidRPr="00F85066" w:rsidTr="00F85066">
        <w:trPr>
          <w:trHeight w:val="315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630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1 032,60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1 032,60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315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3 020 928,10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407 369,90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408 258,40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441 608,10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442 798,50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6D4EFC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D4EFC">
              <w:rPr>
                <w:rFonts w:ascii="Times New Roman" w:hAnsi="Times New Roman"/>
                <w:color w:val="000000"/>
                <w:sz w:val="18"/>
                <w:szCs w:val="18"/>
              </w:rPr>
              <w:t>439 242,60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6D4EFC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D4EFC">
              <w:rPr>
                <w:rFonts w:ascii="Times New Roman" w:hAnsi="Times New Roman"/>
                <w:color w:val="000000"/>
                <w:sz w:val="18"/>
                <w:szCs w:val="18"/>
              </w:rPr>
              <w:t>440 825,30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440 825,30</w:t>
            </w:r>
          </w:p>
        </w:tc>
      </w:tr>
      <w:tr w:rsidR="00F85066" w:rsidRPr="00F85066" w:rsidTr="00F85066">
        <w:trPr>
          <w:trHeight w:val="315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привлеченные средства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315"/>
        </w:trPr>
        <w:tc>
          <w:tcPr>
            <w:tcW w:w="1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Итого</w:t>
            </w: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по подпрограмме 3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3 021 960,70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407 369,90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409 291,00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441 608,10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442 798,50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A276A4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439 242,60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A276A4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440 825,30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440 825,30</w:t>
            </w:r>
          </w:p>
        </w:tc>
      </w:tr>
      <w:tr w:rsidR="00F85066" w:rsidRPr="00F85066" w:rsidTr="00F85066">
        <w:trPr>
          <w:trHeight w:val="315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630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1 032,60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1 032,60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315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3 020 928,10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407 369,90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408 258,40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441 608,10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442 798,50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A276A4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439 242,60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CB42E8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440 825,30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440 825,30</w:t>
            </w:r>
          </w:p>
        </w:tc>
      </w:tr>
      <w:tr w:rsidR="00F85066" w:rsidRPr="00F85066" w:rsidTr="00F85066">
        <w:trPr>
          <w:trHeight w:val="630"/>
        </w:trPr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привлеченные средства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315"/>
        </w:trPr>
        <w:tc>
          <w:tcPr>
            <w:tcW w:w="144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по муниципальной программе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3 589 704,40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435 505,50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426 715,60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457 407,60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6D4E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460 008,</w:t>
            </w:r>
            <w:r w:rsidR="006D4EFC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0</w:t>
            </w: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93165E" w:rsidRDefault="0093165E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449 336,</w:t>
            </w:r>
            <w:r w:rsidR="006D4EFC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6D4EFC" w:rsidRDefault="0093165E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905 39,</w:t>
            </w:r>
            <w:r w:rsidR="006D4EFC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.3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455 336,60</w:t>
            </w:r>
          </w:p>
        </w:tc>
      </w:tr>
      <w:tr w:rsidR="00F85066" w:rsidRPr="00F85066" w:rsidTr="00F85066">
        <w:trPr>
          <w:trHeight w:val="315"/>
        </w:trPr>
        <w:tc>
          <w:tcPr>
            <w:tcW w:w="144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209 451,00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5 450,30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5 480,00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191,50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5 218,60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3 038,10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190 072,50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630"/>
        </w:trPr>
        <w:tc>
          <w:tcPr>
            <w:tcW w:w="144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275 567,60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9 266,80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5 120,90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2 894,60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1 681,10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5 111,80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251 101,70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390,70</w:t>
            </w:r>
          </w:p>
        </w:tc>
      </w:tr>
      <w:tr w:rsidR="00F85066" w:rsidRPr="00F85066" w:rsidTr="00F85066">
        <w:trPr>
          <w:trHeight w:val="315"/>
        </w:trPr>
        <w:tc>
          <w:tcPr>
            <w:tcW w:w="144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3 104 685,80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420 788,40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416 114,70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454 321,50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6D4E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453 108,</w:t>
            </w:r>
            <w:r w:rsidR="006D4EFC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3</w:t>
            </w: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6D4EFC" w:rsidRDefault="0093165E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441 186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</w:t>
            </w:r>
            <w:r w:rsidR="006D4EFC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6D4EFC" w:rsidRDefault="0093165E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464 220,</w:t>
            </w:r>
            <w:r w:rsidR="006D4EFC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454 945,90</w:t>
            </w:r>
          </w:p>
        </w:tc>
      </w:tr>
      <w:tr w:rsidR="00F85066" w:rsidRPr="00F85066" w:rsidTr="00F85066">
        <w:trPr>
          <w:trHeight w:val="630"/>
        </w:trPr>
        <w:tc>
          <w:tcPr>
            <w:tcW w:w="144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привлеченные средства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315"/>
        </w:trPr>
        <w:tc>
          <w:tcPr>
            <w:tcW w:w="144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color w:val="000000"/>
                <w:sz w:val="18"/>
                <w:szCs w:val="18"/>
              </w:rPr>
              <w:t>Инвестиции в объекты муниципальной собственности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315"/>
        </w:trPr>
        <w:tc>
          <w:tcPr>
            <w:tcW w:w="144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630"/>
        </w:trPr>
        <w:tc>
          <w:tcPr>
            <w:tcW w:w="144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315"/>
        </w:trPr>
        <w:tc>
          <w:tcPr>
            <w:tcW w:w="144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630"/>
        </w:trPr>
        <w:tc>
          <w:tcPr>
            <w:tcW w:w="144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привлеченные средства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315"/>
        </w:trPr>
        <w:tc>
          <w:tcPr>
            <w:tcW w:w="144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sz w:val="18"/>
                <w:szCs w:val="18"/>
              </w:rPr>
              <w:t>Прочие расходы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315"/>
        </w:trPr>
        <w:tc>
          <w:tcPr>
            <w:tcW w:w="144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630"/>
        </w:trPr>
        <w:tc>
          <w:tcPr>
            <w:tcW w:w="144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315"/>
        </w:trPr>
        <w:tc>
          <w:tcPr>
            <w:tcW w:w="144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 xml:space="preserve">местный бюджет                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</w:tr>
      <w:tr w:rsidR="00F85066" w:rsidRPr="00F85066" w:rsidTr="00F85066">
        <w:trPr>
          <w:trHeight w:val="630"/>
        </w:trPr>
        <w:tc>
          <w:tcPr>
            <w:tcW w:w="144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066" w:rsidRPr="00F85066" w:rsidRDefault="00F85066" w:rsidP="00F8506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привлеченные средства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066" w:rsidRPr="00F85066" w:rsidRDefault="00F85066" w:rsidP="00F85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85066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</w:tr>
    </w:tbl>
    <w:p w:rsidR="00AB1601" w:rsidRPr="00340EFB" w:rsidRDefault="00AB1601" w:rsidP="00AB1601">
      <w:pPr>
        <w:spacing w:after="160" w:line="259" w:lineRule="auto"/>
        <w:rPr>
          <w:rFonts w:ascii="Times New Roman" w:hAnsi="Times New Roman"/>
          <w:sz w:val="18"/>
          <w:szCs w:val="18"/>
        </w:rPr>
      </w:pPr>
    </w:p>
    <w:p w:rsidR="003E35C2" w:rsidRPr="00340EFB" w:rsidRDefault="003E35C2" w:rsidP="003E35C2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3E35C2" w:rsidRPr="00303443" w:rsidRDefault="003E35C2" w:rsidP="003E35C2">
      <w:pPr>
        <w:spacing w:after="160" w:line="259" w:lineRule="auto"/>
        <w:rPr>
          <w:rFonts w:ascii="Times New Roman" w:hAnsi="Times New Roman"/>
          <w:sz w:val="24"/>
        </w:rPr>
      </w:pPr>
      <w:r w:rsidRPr="00303443">
        <w:rPr>
          <w:rFonts w:ascii="Times New Roman" w:hAnsi="Times New Roman"/>
          <w:sz w:val="24"/>
        </w:rPr>
        <w:br w:type="page"/>
      </w:r>
    </w:p>
    <w:p w:rsidR="003E35C2" w:rsidRPr="00303443" w:rsidRDefault="003E35C2" w:rsidP="003E35C2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303443">
        <w:rPr>
          <w:rFonts w:ascii="Times New Roman" w:hAnsi="Times New Roman"/>
          <w:sz w:val="24"/>
        </w:rPr>
        <w:lastRenderedPageBreak/>
        <w:t>Таблица 2</w:t>
      </w:r>
    </w:p>
    <w:p w:rsidR="003E35C2" w:rsidRPr="00303443" w:rsidRDefault="003E35C2" w:rsidP="003E35C2">
      <w:pPr>
        <w:pStyle w:val="1"/>
        <w:spacing w:before="0" w:after="0"/>
        <w:rPr>
          <w:b w:val="0"/>
        </w:rPr>
      </w:pPr>
      <w:r w:rsidRPr="00303443">
        <w:rPr>
          <w:b w:val="0"/>
        </w:rPr>
        <w:t>Перечень структурных элементов (основных мероприятий) муниципальной программы</w:t>
      </w:r>
    </w:p>
    <w:p w:rsidR="003E35C2" w:rsidRPr="00303443" w:rsidRDefault="003E35C2" w:rsidP="003E35C2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69"/>
        <w:gridCol w:w="2205"/>
        <w:gridCol w:w="36"/>
        <w:gridCol w:w="7"/>
        <w:gridCol w:w="3885"/>
        <w:gridCol w:w="9"/>
        <w:gridCol w:w="3045"/>
        <w:gridCol w:w="3671"/>
      </w:tblGrid>
      <w:tr w:rsidR="003E35C2" w:rsidRPr="00303443" w:rsidTr="00DD67E0">
        <w:tc>
          <w:tcPr>
            <w:tcW w:w="78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E35C2" w:rsidRPr="00303443" w:rsidRDefault="003E35C2" w:rsidP="00DD67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структурного </w:t>
            </w:r>
          </w:p>
          <w:p w:rsidR="003E35C2" w:rsidRPr="00303443" w:rsidRDefault="003E35C2" w:rsidP="00DD67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элемента (основного мероприятия)</w:t>
            </w:r>
          </w:p>
          <w:p w:rsidR="003E35C2" w:rsidRPr="00303443" w:rsidRDefault="003E35C2" w:rsidP="00DD67E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6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C2" w:rsidRPr="00303443" w:rsidRDefault="003E35C2" w:rsidP="00DD67E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структурного элемента (основного мероприятия)</w:t>
            </w:r>
          </w:p>
        </w:tc>
        <w:tc>
          <w:tcPr>
            <w:tcW w:w="11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C2" w:rsidRPr="00303443" w:rsidRDefault="003E35C2" w:rsidP="00DD67E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Направление расходов структурного элемента (основного мероприятия)</w:t>
            </w: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C2" w:rsidRPr="00303443" w:rsidRDefault="003E35C2" w:rsidP="00DD67E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порядка, номер приложения, реквизиты нормативного правового акта, наименование портфеля проектов, (проекта) 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</w:tcBorders>
          </w:tcPr>
          <w:p w:rsidR="003E35C2" w:rsidRPr="00303443" w:rsidRDefault="003E35C2" w:rsidP="00DD67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целевого</w:t>
            </w:r>
          </w:p>
          <w:p w:rsidR="003E35C2" w:rsidRPr="00303443" w:rsidRDefault="003E35C2" w:rsidP="00DD67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показателя </w:t>
            </w:r>
          </w:p>
        </w:tc>
      </w:tr>
      <w:tr w:rsidR="003E35C2" w:rsidRPr="00303443" w:rsidTr="00DD67E0">
        <w:tc>
          <w:tcPr>
            <w:tcW w:w="78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E35C2" w:rsidRPr="00303443" w:rsidRDefault="003E35C2" w:rsidP="00DD67E0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2" w:rsidRPr="00303443" w:rsidRDefault="003E35C2" w:rsidP="00DD67E0">
            <w:pPr>
              <w:pStyle w:val="af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2" w:rsidRPr="00303443" w:rsidRDefault="003E35C2" w:rsidP="00DD67E0">
            <w:pPr>
              <w:pStyle w:val="af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2" w:rsidRPr="00303443" w:rsidRDefault="003E35C2" w:rsidP="00DD67E0">
            <w:pPr>
              <w:pStyle w:val="af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5" w:type="pct"/>
            <w:tcBorders>
              <w:left w:val="single" w:sz="4" w:space="0" w:color="auto"/>
              <w:bottom w:val="single" w:sz="4" w:space="0" w:color="auto"/>
            </w:tcBorders>
          </w:tcPr>
          <w:p w:rsidR="003E35C2" w:rsidRPr="00303443" w:rsidRDefault="003E35C2" w:rsidP="00DD67E0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5C2" w:rsidRPr="00303443" w:rsidTr="00DD67E0"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2" w:rsidRPr="00303443" w:rsidRDefault="003E35C2" w:rsidP="00DD67E0">
            <w:pPr>
              <w:pStyle w:val="af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2" w:rsidRPr="00303443" w:rsidRDefault="003E35C2" w:rsidP="00DD67E0">
            <w:pPr>
              <w:pStyle w:val="af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2" w:rsidRPr="00303443" w:rsidRDefault="003E35C2" w:rsidP="00DD67E0">
            <w:pPr>
              <w:pStyle w:val="af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2" w:rsidRPr="00303443" w:rsidRDefault="003E35C2" w:rsidP="00DD67E0">
            <w:pPr>
              <w:pStyle w:val="af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5C2" w:rsidRPr="00303443" w:rsidRDefault="003E35C2" w:rsidP="00DD67E0">
            <w:pPr>
              <w:pStyle w:val="af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3E35C2" w:rsidRPr="00303443" w:rsidTr="00DD67E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E35C2" w:rsidRPr="00303443" w:rsidRDefault="003E35C2" w:rsidP="00DD67E0">
            <w:pPr>
              <w:pStyle w:val="af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 xml:space="preserve">Цель: </w:t>
            </w:r>
            <w:r w:rsidRPr="00303443">
              <w:rPr>
                <w:rFonts w:ascii="Times New Roman" w:hAnsi="Times New Roman"/>
              </w:rPr>
              <w:t>Укрепление единого культурного пространства города Мегиона, создание комфортных условий и равных возможностей доступа населения к культурным ценностям, цифровым ресурсам, самореализации и раскрытия таланта каждого жителя города Мегиона</w:t>
            </w:r>
          </w:p>
        </w:tc>
      </w:tr>
      <w:tr w:rsidR="003E35C2" w:rsidRPr="00303443" w:rsidTr="00DD67E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E35C2" w:rsidRPr="00303443" w:rsidRDefault="003E35C2" w:rsidP="00DD67E0">
            <w:pPr>
              <w:pStyle w:val="af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Задача 1. Повышение качества услуг в сфере культуры путем модернизации имущественного комплекса учреждений и организаций культуры</w:t>
            </w:r>
          </w:p>
        </w:tc>
      </w:tr>
      <w:tr w:rsidR="003E35C2" w:rsidRPr="00303443" w:rsidTr="00DD67E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E35C2" w:rsidRPr="00303443" w:rsidRDefault="007E1E30" w:rsidP="00DD67E0">
            <w:pPr>
              <w:pStyle w:val="af7"/>
              <w:jc w:val="center"/>
              <w:rPr>
                <w:rFonts w:ascii="Times New Roman" w:hAnsi="Times New Roman" w:cs="Times New Roman"/>
                <w:color w:val="000000"/>
              </w:rPr>
            </w:pPr>
            <w:hyperlink w:anchor="sub_201" w:history="1">
              <w:r w:rsidR="003E35C2" w:rsidRPr="00303443">
                <w:rPr>
                  <w:rStyle w:val="af6"/>
                  <w:rFonts w:ascii="Times New Roman" w:hAnsi="Times New Roman" w:cs="Times New Roman"/>
                  <w:color w:val="000000"/>
                </w:rPr>
                <w:t>Подпрограмма I.</w:t>
              </w:r>
            </w:hyperlink>
            <w:r w:rsidR="003E35C2" w:rsidRPr="00303443">
              <w:rPr>
                <w:rFonts w:ascii="Times New Roman" w:hAnsi="Times New Roman" w:cs="Times New Roman"/>
                <w:color w:val="000000"/>
              </w:rPr>
              <w:t xml:space="preserve"> Сохранение исторического и культурного наследия, снижение инфраструктурных ограничений с целью обеспечения функционирования всех видов культурной деятельности</w:t>
            </w:r>
          </w:p>
        </w:tc>
      </w:tr>
      <w:tr w:rsidR="003E35C2" w:rsidRPr="00303443" w:rsidTr="00DD67E0"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2" w:rsidRPr="00303443" w:rsidRDefault="003E35C2" w:rsidP="00DD67E0">
            <w:pPr>
              <w:pStyle w:val="af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2" w:rsidRPr="00303443" w:rsidRDefault="003E35C2" w:rsidP="00DD67E0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Развитие библиотечного дела</w:t>
            </w:r>
          </w:p>
        </w:tc>
        <w:tc>
          <w:tcPr>
            <w:tcW w:w="1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2" w:rsidRPr="00303443" w:rsidRDefault="003E35C2" w:rsidP="00DD67E0">
            <w:pPr>
              <w:pStyle w:val="af5"/>
              <w:ind w:firstLine="33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Основными направлениями мероприятия являются:</w:t>
            </w:r>
          </w:p>
          <w:p w:rsidR="003E35C2" w:rsidRPr="00303443" w:rsidRDefault="003E35C2" w:rsidP="00DD67E0">
            <w:pPr>
              <w:pStyle w:val="af5"/>
              <w:ind w:firstLine="32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Осуществление муниципальным бюджетным учреждением «Централизованная библиотечная система» библиотечного обслуживания населения и методического руководства общедоступными библиотеками;</w:t>
            </w:r>
          </w:p>
          <w:p w:rsidR="003E35C2" w:rsidRPr="00303443" w:rsidRDefault="003E35C2" w:rsidP="00DD67E0">
            <w:pPr>
              <w:pStyle w:val="af5"/>
              <w:ind w:firstLine="32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Поддержка деятельности и отдельных направлений библиотечного обслуживания населения общедоступными библиотеками, включая:</w:t>
            </w:r>
          </w:p>
          <w:p w:rsidR="003E35C2" w:rsidRPr="00303443" w:rsidRDefault="003E35C2" w:rsidP="00DD67E0">
            <w:pPr>
              <w:pStyle w:val="af5"/>
              <w:ind w:firstLine="32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совершенствование информационных ресурсов и услуг;</w:t>
            </w:r>
          </w:p>
          <w:p w:rsidR="003E35C2" w:rsidRPr="00303443" w:rsidRDefault="003E35C2" w:rsidP="00DD67E0">
            <w:pPr>
              <w:pStyle w:val="af5"/>
              <w:ind w:firstLine="32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lastRenderedPageBreak/>
              <w:t>обеспечение доступа к Интернету и сетевым ресурсам;</w:t>
            </w:r>
          </w:p>
          <w:p w:rsidR="003E35C2" w:rsidRPr="00303443" w:rsidRDefault="003E35C2" w:rsidP="00DD67E0">
            <w:pPr>
              <w:pStyle w:val="af5"/>
              <w:ind w:firstLine="32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автоматизацию деятельности и обновление оборудования;</w:t>
            </w:r>
          </w:p>
          <w:p w:rsidR="003E35C2" w:rsidRPr="00303443" w:rsidRDefault="003E35C2" w:rsidP="00DD67E0">
            <w:pPr>
              <w:pStyle w:val="af5"/>
              <w:ind w:firstLine="32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модернизацию детских, юношеских библиотек;</w:t>
            </w:r>
          </w:p>
          <w:p w:rsidR="003E35C2" w:rsidRPr="00303443" w:rsidRDefault="003E35C2" w:rsidP="00DD67E0">
            <w:pPr>
              <w:pStyle w:val="af5"/>
              <w:ind w:firstLine="32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создание детских зон обслуживания;</w:t>
            </w:r>
          </w:p>
          <w:p w:rsidR="003E35C2" w:rsidRPr="00303443" w:rsidRDefault="003E35C2" w:rsidP="00DD67E0">
            <w:pPr>
              <w:pStyle w:val="af5"/>
              <w:ind w:firstLine="32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 xml:space="preserve">оцифровку фондов; </w:t>
            </w:r>
          </w:p>
          <w:p w:rsidR="003E35C2" w:rsidRPr="00303443" w:rsidRDefault="003E35C2" w:rsidP="00DD67E0">
            <w:pPr>
              <w:pStyle w:val="af5"/>
              <w:ind w:firstLine="32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 xml:space="preserve">развитие внестационарного и удаленного библиотечного обслуживания; исполнение Плана мероприятий по реализации Концепции поддержки и развития чтения в Ханты-Мансийском автономном округе – Югре на 2018-2025 годы; 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2" w:rsidRPr="00303443" w:rsidRDefault="007E1E30" w:rsidP="00DD67E0">
            <w:pPr>
              <w:pStyle w:val="af5"/>
              <w:ind w:left="52" w:firstLine="425"/>
              <w:jc w:val="both"/>
              <w:rPr>
                <w:rFonts w:ascii="Times New Roman" w:hAnsi="Times New Roman" w:cs="Times New Roman"/>
                <w:color w:val="000000"/>
              </w:rPr>
            </w:pPr>
            <w:hyperlink r:id="rId9" w:history="1">
              <w:r w:rsidR="003E35C2" w:rsidRPr="00303443">
                <w:rPr>
                  <w:rStyle w:val="af6"/>
                  <w:rFonts w:ascii="Times New Roman" w:hAnsi="Times New Roman" w:cs="Times New Roman"/>
                  <w:color w:val="000000"/>
                </w:rPr>
                <w:t>Федеральный закон</w:t>
              </w:r>
            </w:hyperlink>
            <w:r w:rsidR="003E35C2" w:rsidRPr="00303443">
              <w:rPr>
                <w:rFonts w:ascii="Times New Roman" w:hAnsi="Times New Roman" w:cs="Times New Roman"/>
                <w:color w:val="000000"/>
              </w:rPr>
              <w:t xml:space="preserve">                  от 29.12.1994 №78-ФЗ «О библиотечном деле»;</w:t>
            </w:r>
          </w:p>
          <w:p w:rsidR="003E35C2" w:rsidRPr="00303443" w:rsidRDefault="007E1E30" w:rsidP="00DD67E0">
            <w:pPr>
              <w:pStyle w:val="af5"/>
              <w:ind w:left="52" w:firstLine="425"/>
              <w:jc w:val="both"/>
              <w:rPr>
                <w:rFonts w:ascii="Times New Roman" w:hAnsi="Times New Roman" w:cs="Times New Roman"/>
                <w:color w:val="000000"/>
              </w:rPr>
            </w:pPr>
            <w:hyperlink r:id="rId10" w:history="1">
              <w:r w:rsidR="003E35C2" w:rsidRPr="00303443">
                <w:rPr>
                  <w:rStyle w:val="af6"/>
                  <w:rFonts w:ascii="Times New Roman" w:hAnsi="Times New Roman" w:cs="Times New Roman"/>
                  <w:color w:val="000000"/>
                </w:rPr>
                <w:t>Закон</w:t>
              </w:r>
            </w:hyperlink>
            <w:r w:rsidR="003E35C2" w:rsidRPr="00303443">
              <w:rPr>
                <w:rFonts w:ascii="Times New Roman" w:hAnsi="Times New Roman" w:cs="Times New Roman"/>
                <w:color w:val="000000"/>
              </w:rPr>
              <w:t xml:space="preserve"> Ханты-Мансийского автономного округа – Югры             от 28.10.2011 №105-оз «О регулировании отдельных вопросов библиотечного дела и обязательного экземпляра документов Ханты-Мансийского автономного округа – Югры»;</w:t>
            </w:r>
          </w:p>
          <w:p w:rsidR="003E35C2" w:rsidRPr="00303443" w:rsidRDefault="007E1E30" w:rsidP="00DD67E0">
            <w:pPr>
              <w:pStyle w:val="af5"/>
              <w:ind w:left="52" w:firstLine="425"/>
              <w:jc w:val="both"/>
              <w:rPr>
                <w:rFonts w:ascii="Times New Roman" w:hAnsi="Times New Roman" w:cs="Times New Roman"/>
                <w:color w:val="000000"/>
              </w:rPr>
            </w:pPr>
            <w:hyperlink r:id="rId11" w:history="1">
              <w:r w:rsidR="003E35C2" w:rsidRPr="00303443">
                <w:rPr>
                  <w:rStyle w:val="af6"/>
                  <w:rFonts w:ascii="Times New Roman" w:hAnsi="Times New Roman" w:cs="Times New Roman"/>
                  <w:color w:val="000000"/>
                </w:rPr>
                <w:t>Постановление</w:t>
              </w:r>
            </w:hyperlink>
            <w:r w:rsidR="003E35C2" w:rsidRPr="00303443">
              <w:rPr>
                <w:rFonts w:ascii="Times New Roman" w:hAnsi="Times New Roman" w:cs="Times New Roman"/>
                <w:color w:val="000000"/>
              </w:rPr>
              <w:t xml:space="preserve"> Правительства Ханты-</w:t>
            </w:r>
            <w:r w:rsidR="003E35C2" w:rsidRPr="00303443">
              <w:rPr>
                <w:rFonts w:ascii="Times New Roman" w:hAnsi="Times New Roman" w:cs="Times New Roman"/>
                <w:color w:val="000000"/>
              </w:rPr>
              <w:lastRenderedPageBreak/>
              <w:t xml:space="preserve">Мансийского автономного округа – Югры от 19.01.2018           №11-п «О Концепции поддержки и развития чтения в Ханты-Мансийском автономном округе </w:t>
            </w:r>
            <w:r w:rsidR="003E35C2" w:rsidRPr="00303443">
              <w:rPr>
                <w:rFonts w:ascii="Times New Roman" w:hAnsi="Times New Roman" w:cs="Times New Roman"/>
                <w:color w:val="000000"/>
              </w:rPr>
              <w:softHyphen/>
              <w:t xml:space="preserve"> Югре на 2018-2025 годы»;</w:t>
            </w:r>
          </w:p>
          <w:p w:rsidR="003E35C2" w:rsidRPr="00303443" w:rsidRDefault="003E35C2" w:rsidP="00DD6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«Паспорт национального проекта «Национальная программа «Цифровая экономика Российской Федерации» (утв. президиумом Совета при Президенте РФ по стратегическому развитию и национальным проектам, протокол от 04.06.2019 N 7)</w:t>
            </w:r>
          </w:p>
          <w:p w:rsidR="003E35C2" w:rsidRPr="00303443" w:rsidRDefault="003E35C2" w:rsidP="00DD67E0">
            <w:pPr>
              <w:spacing w:line="240" w:lineRule="auto"/>
              <w:ind w:firstLine="3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Распоряжение Правительства Ханты-Мансийского автономного округа – Югры от 02.04.2021 №167-рп «О реализации Указа Президента Российской Федерации от 04.02.2021 №68 «Об оценке эффективности деятельности высших должностных лиц (руководителей высших исполнительных органов </w:t>
            </w: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государственной власти) субъектов Российской Федерации и деятельности органов исполнительно власти субъектов Российской Федерации» в Ханты-Мансийском автономном округе – Югре».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Показатель 1 (далее п.1): Число посещений культурных мероприятий (тыс.ед.). 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формируется исходя из базового значения показателя на начало реализации муниципальной программы 291,7 тыс. обращений и ожидаемого увеличения числа посещений культурных мероприятий до 2660,5 тыс. обращений.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рассчитывается по следующей формуле:</w:t>
            </w:r>
          </w:p>
          <w:p w:rsidR="003E35C2" w:rsidRPr="00303443" w:rsidRDefault="003E35C2" w:rsidP="00DD67E0">
            <w:pPr>
              <w:pStyle w:val="af5"/>
              <w:ind w:firstLine="471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03443">
              <w:rPr>
                <w:rFonts w:ascii="Times New Roman" w:hAnsi="Times New Roman" w:cs="Times New Roman"/>
                <w:color w:val="000000"/>
                <w:lang w:val="en-US"/>
              </w:rPr>
              <w:t xml:space="preserve">I(t) = A(t) + B(t)+ K(t), </w:t>
            </w:r>
            <w:r w:rsidRPr="00303443">
              <w:rPr>
                <w:rFonts w:ascii="Times New Roman" w:hAnsi="Times New Roman" w:cs="Times New Roman"/>
                <w:color w:val="000000"/>
              </w:rPr>
              <w:t>где</w:t>
            </w:r>
            <w:r w:rsidRPr="00303443">
              <w:rPr>
                <w:rFonts w:ascii="Times New Roman" w:hAnsi="Times New Roman" w:cs="Times New Roman"/>
                <w:color w:val="000000"/>
                <w:lang w:val="en-US"/>
              </w:rPr>
              <w:t>:</w:t>
            </w:r>
          </w:p>
          <w:p w:rsidR="003E35C2" w:rsidRPr="00303443" w:rsidRDefault="003E35C2" w:rsidP="00DD67E0">
            <w:pPr>
              <w:spacing w:after="0" w:line="240" w:lineRule="auto"/>
              <w:ind w:firstLine="4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I(t) - суммарное число посещений культурных мероприятий;</w:t>
            </w:r>
          </w:p>
          <w:p w:rsidR="003E35C2" w:rsidRPr="00303443" w:rsidRDefault="003E35C2" w:rsidP="00DD67E0">
            <w:pPr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A(t) - число посещений библиотек; </w:t>
            </w:r>
          </w:p>
          <w:p w:rsidR="003E35C2" w:rsidRPr="00303443" w:rsidRDefault="003E35C2" w:rsidP="00DD67E0">
            <w:pPr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B(t) - число посещений культурно-массовых мероприятий учреждений культурно-досугового типа и иных организаций; </w:t>
            </w:r>
          </w:p>
          <w:p w:rsidR="003E35C2" w:rsidRPr="00303443" w:rsidRDefault="003E35C2" w:rsidP="00DD67E0">
            <w:pPr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 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t - отчетный период.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Источниками информации служат данные учреждений, подтвержденные отчетами билетно-кассовых систем, бухгалтерии, данными общедоступных интернет-сервисов.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E35C2" w:rsidRPr="00303443" w:rsidTr="00DD67E0"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2" w:rsidRPr="00303443" w:rsidRDefault="003E35C2" w:rsidP="00DD67E0">
            <w:pPr>
              <w:pStyle w:val="af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lastRenderedPageBreak/>
              <w:t>1.2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2" w:rsidRPr="00303443" w:rsidRDefault="003E35C2" w:rsidP="00DD67E0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Развитие музейного дела</w:t>
            </w:r>
          </w:p>
        </w:tc>
        <w:tc>
          <w:tcPr>
            <w:tcW w:w="1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2" w:rsidRPr="00303443" w:rsidRDefault="003E35C2" w:rsidP="00DD67E0">
            <w:pPr>
              <w:pStyle w:val="af5"/>
              <w:ind w:firstLine="33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Основными направлениями мероприятия являются:</w:t>
            </w:r>
          </w:p>
          <w:p w:rsidR="003E35C2" w:rsidRPr="00303443" w:rsidRDefault="003E35C2" w:rsidP="00DD67E0">
            <w:pPr>
              <w:pStyle w:val="af5"/>
              <w:ind w:firstLine="33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Представление фондовых коллекций музеев в постоянных экспозициях и временных выставках в музеях и за их пределами;</w:t>
            </w:r>
          </w:p>
          <w:p w:rsidR="003E35C2" w:rsidRPr="00303443" w:rsidRDefault="003E35C2" w:rsidP="00DD67E0">
            <w:pPr>
              <w:pStyle w:val="af5"/>
              <w:ind w:firstLine="33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 xml:space="preserve"> организация и подготовка передвижных выставок;</w:t>
            </w:r>
          </w:p>
          <w:p w:rsidR="003E35C2" w:rsidRPr="00303443" w:rsidRDefault="003E35C2" w:rsidP="00DD67E0">
            <w:pPr>
              <w:pStyle w:val="af5"/>
              <w:ind w:firstLine="33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Размещение материалов об отдельных предметах и коллекциях музеев в Государственном каталоге и сети Интернет;</w:t>
            </w:r>
          </w:p>
          <w:p w:rsidR="003E35C2" w:rsidRPr="00303443" w:rsidRDefault="003E35C2" w:rsidP="00DD67E0">
            <w:pPr>
              <w:pStyle w:val="af5"/>
              <w:ind w:firstLine="33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 xml:space="preserve"> систематическое и тематическое комплектование музейных коллекций и совершенствование их научного описания с целью представления в Государственном электронном каталоге, оцифровка музейных фондов;</w:t>
            </w:r>
          </w:p>
          <w:p w:rsidR="003E35C2" w:rsidRPr="00303443" w:rsidRDefault="003E35C2" w:rsidP="00DD67E0">
            <w:pPr>
              <w:pStyle w:val="af5"/>
              <w:ind w:firstLine="33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 xml:space="preserve"> интеграция деятельности музеев путем осуществления </w:t>
            </w:r>
            <w:r w:rsidRPr="00303443">
              <w:rPr>
                <w:rFonts w:ascii="Times New Roman" w:hAnsi="Times New Roman" w:cs="Times New Roman"/>
                <w:color w:val="000000"/>
              </w:rPr>
              <w:lastRenderedPageBreak/>
              <w:t>межмузейных выставочных и культурно-образовательных проектов;</w:t>
            </w:r>
          </w:p>
          <w:p w:rsidR="003E35C2" w:rsidRPr="00303443" w:rsidRDefault="003E35C2" w:rsidP="00DD67E0">
            <w:pPr>
              <w:pStyle w:val="af5"/>
              <w:ind w:firstLine="33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внедрение культурно-просветительных программ и проектов с целью привлечения посетителей;</w:t>
            </w:r>
          </w:p>
          <w:p w:rsidR="003E35C2" w:rsidRPr="00303443" w:rsidRDefault="003E35C2" w:rsidP="00DD67E0">
            <w:pPr>
              <w:pStyle w:val="af5"/>
              <w:ind w:firstLine="32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поддержка, развитие и популяризация краеведческих проектов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2" w:rsidRPr="00303443" w:rsidRDefault="007E1E30" w:rsidP="00DD67E0">
            <w:pPr>
              <w:pStyle w:val="af5"/>
              <w:ind w:firstLine="324"/>
              <w:jc w:val="both"/>
              <w:rPr>
                <w:rFonts w:ascii="Times New Roman" w:hAnsi="Times New Roman" w:cs="Times New Roman"/>
                <w:color w:val="000000"/>
              </w:rPr>
            </w:pPr>
            <w:hyperlink r:id="rId12" w:history="1">
              <w:r w:rsidR="003E35C2" w:rsidRPr="00303443">
                <w:rPr>
                  <w:rStyle w:val="af6"/>
                  <w:rFonts w:ascii="Times New Roman" w:hAnsi="Times New Roman" w:cs="Times New Roman"/>
                  <w:color w:val="000000"/>
                </w:rPr>
                <w:t>Закон</w:t>
              </w:r>
            </w:hyperlink>
            <w:r w:rsidR="003E35C2" w:rsidRPr="00303443">
              <w:rPr>
                <w:rFonts w:ascii="Times New Roman" w:hAnsi="Times New Roman" w:cs="Times New Roman"/>
                <w:color w:val="000000"/>
              </w:rPr>
              <w:t xml:space="preserve"> Ханты-Мансийского автономного округа – Югры от 29.02.2008 №17-оз «О регулировании отдельных вопросов в сфере музейного дела в Ханты-Мансийском автономном округе – Югре»;</w:t>
            </w:r>
          </w:p>
          <w:p w:rsidR="003E35C2" w:rsidRPr="00303443" w:rsidRDefault="003E35C2" w:rsidP="00DD67E0">
            <w:pPr>
              <w:spacing w:line="240" w:lineRule="auto"/>
              <w:ind w:firstLine="3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Распоряжения Правительства Ханты-Мансийского автономного округа – Югры от 02.04.2021 №167-рп «О реализации Указа Президента Российской Федерации от 04.02.2021 №68 «Об оценке эффективности деятельности высших должностных лиц (руководителей высших исполнительных органов </w:t>
            </w: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государственной власти) субъектов Российской Федерации и деятельности органов исполнительно власти субъектов Российской Федерации» в Ханты-Мансийском автономном округе – Югре».</w:t>
            </w:r>
          </w:p>
          <w:p w:rsidR="003E35C2" w:rsidRPr="00303443" w:rsidRDefault="003E35C2" w:rsidP="00DD67E0">
            <w:pPr>
              <w:spacing w:line="240" w:lineRule="auto"/>
              <w:ind w:firstLine="3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«Паспорт национального проекта «Национальная программа «Цифровая экономика Российской Федерации» (утв. президиумом Совета при Президенте РФ по стратегическому развитию и национальным проектам, протокол от 04.06.2019 N 7)</w:t>
            </w:r>
          </w:p>
          <w:p w:rsidR="003E35C2" w:rsidRPr="00303443" w:rsidRDefault="003E35C2" w:rsidP="00DD67E0">
            <w:pPr>
              <w:spacing w:line="240" w:lineRule="auto"/>
              <w:ind w:firstLine="3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E35C2" w:rsidRPr="00303443" w:rsidRDefault="003E35C2" w:rsidP="00DD67E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E35C2" w:rsidRPr="00303443" w:rsidRDefault="003E35C2" w:rsidP="00DD67E0">
            <w:pPr>
              <w:pStyle w:val="af5"/>
              <w:ind w:firstLine="477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3E35C2" w:rsidRPr="00303443" w:rsidRDefault="003E35C2" w:rsidP="00DD67E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п.1 Число посещений культурных мероприятий (тыс.ед.). 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формируется исходя из базового значения показателя на начало реализации муниципальной программы 291,7 тыс. обращений и ожидаемого увеличения числа посещений культурных мероприятий до 2660,5 тыс. обращений.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рассчитывается по следующей формуле: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I(t) = A(t) + B(t)+ K(t), </w:t>
            </w: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где</w:t>
            </w:r>
            <w:r w:rsidRPr="003034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I(t) - суммарное число посещений культурных мероприятий;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A(t) - число посещений библиотек; 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B(t) - число посещений культурно-массовых мероприятий учреждений </w:t>
            </w: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культурно-досугового типа и иных организаций; 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 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t - отчетный период.</w:t>
            </w:r>
          </w:p>
          <w:p w:rsidR="003E35C2" w:rsidRPr="00303443" w:rsidRDefault="003E35C2" w:rsidP="00DD67E0">
            <w:pPr>
              <w:pStyle w:val="af5"/>
              <w:ind w:firstLine="471"/>
              <w:jc w:val="both"/>
              <w:rPr>
                <w:rFonts w:ascii="Times New Roman" w:hAnsi="Times New Roman"/>
                <w:color w:val="000000"/>
              </w:rPr>
            </w:pPr>
            <w:r w:rsidRPr="00303443">
              <w:rPr>
                <w:rFonts w:ascii="Times New Roman" w:hAnsi="Times New Roman"/>
                <w:color w:val="000000"/>
              </w:rPr>
              <w:t xml:space="preserve">Источниками информации служат данные учреждений, подтвержденные отчетами билетно-кассовых систем, бухгалтерии, данными общедоступных интернет-сервисов. </w:t>
            </w:r>
          </w:p>
          <w:p w:rsidR="003E35C2" w:rsidRPr="00303443" w:rsidRDefault="003E35C2" w:rsidP="00DD67E0">
            <w:pPr>
              <w:pStyle w:val="af5"/>
              <w:ind w:firstLine="47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Показатель 4 (далее п.4) Оцифровка музейных предметов, представленных в сети Интернет, от общего числа музейных предметов основного фонда музея. Показатель характеризует доступность услуг учреждений музейного типа.</w:t>
            </w:r>
          </w:p>
          <w:p w:rsidR="003E35C2" w:rsidRPr="00303443" w:rsidRDefault="003E35C2" w:rsidP="00DD67E0">
            <w:pPr>
              <w:pStyle w:val="af5"/>
              <w:ind w:firstLine="47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Расчет значения показателя определяется по формуле:</w:t>
            </w:r>
          </w:p>
          <w:p w:rsidR="003E35C2" w:rsidRPr="00303443" w:rsidRDefault="003E35C2" w:rsidP="00DD67E0">
            <w:pPr>
              <w:pStyle w:val="af5"/>
              <w:ind w:firstLine="47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До = Дс x 100 / Дм, где</w:t>
            </w:r>
          </w:p>
          <w:p w:rsidR="003E35C2" w:rsidRPr="00303443" w:rsidRDefault="003E35C2" w:rsidP="00DD67E0">
            <w:pPr>
              <w:pStyle w:val="af5"/>
              <w:ind w:firstLine="47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lastRenderedPageBreak/>
              <w:t>До - оцифрованных музейных предметов, представленных в сети Интернет, в общем числе музейных предметов основного фонда музея;</w:t>
            </w:r>
          </w:p>
          <w:p w:rsidR="003E35C2" w:rsidRPr="00303443" w:rsidRDefault="003E35C2" w:rsidP="00DD67E0">
            <w:pPr>
              <w:spacing w:after="0" w:line="240" w:lineRule="auto"/>
              <w:ind w:firstLine="45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Дс - число музейных предметов, представленных в сети Интернет;</w:t>
            </w:r>
          </w:p>
          <w:p w:rsidR="003E35C2" w:rsidRPr="00303443" w:rsidRDefault="003E35C2" w:rsidP="00DD67E0">
            <w:pPr>
              <w:spacing w:after="0" w:line="240" w:lineRule="auto"/>
              <w:ind w:firstLine="45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Дм - число музейных предметов (всего).</w:t>
            </w:r>
          </w:p>
          <w:p w:rsidR="003E35C2" w:rsidRPr="00303443" w:rsidRDefault="003E35C2" w:rsidP="00DD67E0">
            <w:pPr>
              <w:pStyle w:val="af5"/>
              <w:ind w:firstLine="47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Показатель формируется исходя из полученных сведений:</w:t>
            </w:r>
          </w:p>
          <w:p w:rsidR="003E35C2" w:rsidRPr="00303443" w:rsidRDefault="003E35C2" w:rsidP="00DD67E0">
            <w:pPr>
              <w:pStyle w:val="af5"/>
              <w:ind w:firstLine="47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 xml:space="preserve">форма статистической отчетности с учетом негосударственных организаций </w:t>
            </w:r>
            <w:hyperlink r:id="rId13" w:history="1">
              <w:r w:rsidRPr="00303443">
                <w:rPr>
                  <w:rStyle w:val="af6"/>
                  <w:rFonts w:ascii="Times New Roman" w:hAnsi="Times New Roman" w:cs="Times New Roman"/>
                  <w:color w:val="000000"/>
                </w:rPr>
                <w:t>8-НК</w:t>
              </w:r>
            </w:hyperlink>
            <w:r w:rsidRPr="00303443">
              <w:rPr>
                <w:rFonts w:ascii="Times New Roman" w:hAnsi="Times New Roman" w:cs="Times New Roman"/>
                <w:color w:val="000000"/>
              </w:rPr>
              <w:t xml:space="preserve">, утвержден </w:t>
            </w:r>
            <w:hyperlink r:id="rId14" w:history="1">
              <w:r w:rsidRPr="00303443">
                <w:rPr>
                  <w:rStyle w:val="af6"/>
                  <w:rFonts w:ascii="Times New Roman" w:hAnsi="Times New Roman" w:cs="Times New Roman"/>
                  <w:color w:val="000000"/>
                </w:rPr>
                <w:t>приказом</w:t>
              </w:r>
            </w:hyperlink>
            <w:r w:rsidRPr="00303443">
              <w:rPr>
                <w:rFonts w:ascii="Times New Roman" w:hAnsi="Times New Roman" w:cs="Times New Roman"/>
                <w:color w:val="000000"/>
              </w:rPr>
              <w:t xml:space="preserve"> Росстата от 05.10.2020  №616).</w:t>
            </w:r>
          </w:p>
          <w:p w:rsidR="003E35C2" w:rsidRPr="00303443" w:rsidRDefault="003E35C2" w:rsidP="00DD67E0">
            <w:pPr>
              <w:pStyle w:val="af5"/>
              <w:ind w:firstLine="47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 xml:space="preserve"> Показатель 5 (далее п. 5) Количество представленных (во всех формах) зрителю музейных предметов в общем количестве музейных предметов основного фонда. </w:t>
            </w:r>
          </w:p>
          <w:p w:rsidR="003E35C2" w:rsidRPr="00303443" w:rsidRDefault="003E35C2" w:rsidP="00DD67E0">
            <w:pPr>
              <w:pStyle w:val="af5"/>
              <w:ind w:firstLine="47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 xml:space="preserve">Показатель формируется исходя из полученных сведений: </w:t>
            </w:r>
          </w:p>
          <w:p w:rsidR="003E35C2" w:rsidRPr="00303443" w:rsidRDefault="003E35C2" w:rsidP="00DD67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форма статистической отчетности с учетом негосударственных организаций </w:t>
            </w:r>
            <w:hyperlink r:id="rId15" w:history="1">
              <w:r w:rsidRPr="00303443">
                <w:rPr>
                  <w:rStyle w:val="af6"/>
                  <w:rFonts w:ascii="Times New Roman" w:hAnsi="Times New Roman"/>
                  <w:color w:val="000000"/>
                  <w:sz w:val="24"/>
                  <w:szCs w:val="24"/>
                </w:rPr>
                <w:t>8-НК</w:t>
              </w:r>
            </w:hyperlink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утвержден </w:t>
            </w:r>
            <w:hyperlink r:id="rId16" w:history="1">
              <w:r w:rsidRPr="00303443">
                <w:rPr>
                  <w:rStyle w:val="af6"/>
                  <w:rFonts w:ascii="Times New Roman" w:hAnsi="Times New Roman"/>
                  <w:color w:val="000000"/>
                  <w:sz w:val="24"/>
                  <w:szCs w:val="24"/>
                </w:rPr>
                <w:t>приказом</w:t>
              </w:r>
            </w:hyperlink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Росстата от 05.10.2020 №616). </w:t>
            </w:r>
          </w:p>
          <w:p w:rsidR="003E35C2" w:rsidRPr="00303443" w:rsidRDefault="003E35C2" w:rsidP="00DD67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E35C2" w:rsidRPr="00303443" w:rsidTr="00DD67E0"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2" w:rsidRPr="00303443" w:rsidRDefault="003E35C2" w:rsidP="00DD67E0">
            <w:pPr>
              <w:pStyle w:val="af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lastRenderedPageBreak/>
              <w:t>1.3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2" w:rsidRPr="00303443" w:rsidRDefault="003E35C2" w:rsidP="00DD67E0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Укрепление материально-технической базы учреждений культуры</w:t>
            </w:r>
          </w:p>
        </w:tc>
        <w:tc>
          <w:tcPr>
            <w:tcW w:w="1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2" w:rsidRPr="00303443" w:rsidRDefault="003E35C2" w:rsidP="00DD67E0">
            <w:pPr>
              <w:pStyle w:val="af5"/>
              <w:ind w:firstLine="33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Основными направлениями мероприятия являются:</w:t>
            </w:r>
          </w:p>
          <w:p w:rsidR="003E35C2" w:rsidRPr="00303443" w:rsidRDefault="003E35C2" w:rsidP="00DD67E0">
            <w:pPr>
              <w:pStyle w:val="af5"/>
              <w:ind w:firstLine="32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 xml:space="preserve">Развитие материально-технического состояния учреждений культуры, в том числе: </w:t>
            </w:r>
          </w:p>
          <w:p w:rsidR="003E35C2" w:rsidRPr="00303443" w:rsidRDefault="003E35C2" w:rsidP="00DD67E0">
            <w:pPr>
              <w:pStyle w:val="af5"/>
              <w:ind w:firstLine="32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устранение предписаний ОГПН;</w:t>
            </w:r>
          </w:p>
          <w:p w:rsidR="003E35C2" w:rsidRPr="00303443" w:rsidRDefault="003E35C2" w:rsidP="00DD67E0">
            <w:pPr>
              <w:pStyle w:val="af5"/>
              <w:ind w:firstLine="32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обновление материально технической базы муниципальных учреждений культуры и искусства;</w:t>
            </w:r>
          </w:p>
          <w:p w:rsidR="003E35C2" w:rsidRPr="00303443" w:rsidRDefault="003E35C2" w:rsidP="00DD67E0">
            <w:pPr>
              <w:pStyle w:val="af5"/>
              <w:ind w:firstLine="32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 xml:space="preserve">подготовка </w:t>
            </w:r>
            <w:r w:rsidR="002872E3" w:rsidRPr="00303443">
              <w:rPr>
                <w:rFonts w:ascii="Times New Roman" w:hAnsi="Times New Roman" w:cs="Times New Roman"/>
                <w:color w:val="000000"/>
              </w:rPr>
              <w:t xml:space="preserve">муниципальных </w:t>
            </w:r>
            <w:r w:rsidRPr="00303443">
              <w:rPr>
                <w:rFonts w:ascii="Times New Roman" w:hAnsi="Times New Roman" w:cs="Times New Roman"/>
                <w:color w:val="000000"/>
              </w:rPr>
              <w:t>учреждений культуры и искусства к осенне-зимнему периоду;</w:t>
            </w:r>
          </w:p>
          <w:p w:rsidR="003E35C2" w:rsidRPr="00303443" w:rsidRDefault="003E35C2" w:rsidP="00DD67E0">
            <w:pPr>
              <w:pStyle w:val="af5"/>
              <w:ind w:firstLine="32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проведение капитального и текущего ремонта зданий муниципальных учреждений культуры и искусства для восстановления их основных физико-технических, эстетических и потребительских качеств, утраченных в процессе эксплуатации;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5C2" w:rsidRPr="00303443" w:rsidRDefault="007E1E30" w:rsidP="00DD67E0">
            <w:pPr>
              <w:pStyle w:val="af5"/>
              <w:ind w:firstLine="477"/>
              <w:jc w:val="both"/>
              <w:rPr>
                <w:rFonts w:ascii="Times New Roman" w:hAnsi="Times New Roman" w:cs="Times New Roman"/>
                <w:color w:val="000000"/>
              </w:rPr>
            </w:pPr>
            <w:hyperlink r:id="rId17" w:history="1">
              <w:r w:rsidR="003E35C2" w:rsidRPr="00303443">
                <w:rPr>
                  <w:rStyle w:val="af6"/>
                  <w:rFonts w:ascii="Times New Roman" w:hAnsi="Times New Roman" w:cs="Times New Roman"/>
                  <w:color w:val="000000"/>
                </w:rPr>
                <w:t>Указ</w:t>
              </w:r>
            </w:hyperlink>
            <w:r w:rsidR="003E35C2" w:rsidRPr="00303443">
              <w:rPr>
                <w:rFonts w:ascii="Times New Roman" w:hAnsi="Times New Roman" w:cs="Times New Roman"/>
                <w:color w:val="000000"/>
              </w:rPr>
              <w:t xml:space="preserve"> Президента Российской Федерации от 07.05.2018 №204 «О национальных целях и стратегических задачах развития Российской Федерации на период до 2024 года»;</w:t>
            </w:r>
          </w:p>
          <w:p w:rsidR="003E35C2" w:rsidRPr="00303443" w:rsidRDefault="003E35C2" w:rsidP="00DD67E0">
            <w:pPr>
              <w:pStyle w:val="af5"/>
              <w:ind w:firstLine="47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Постановление Правительства Ханты-Мансийского автономного округа – Юг от 31.10.2021 №470-п «О государственной программе Ханты-Мансийского автономного округа – Югры «Культурное пространство»;</w:t>
            </w:r>
          </w:p>
          <w:p w:rsidR="003E35C2" w:rsidRPr="00303443" w:rsidRDefault="003E35C2" w:rsidP="00DD67E0">
            <w:pPr>
              <w:spacing w:line="240" w:lineRule="auto"/>
              <w:ind w:firstLine="47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Распоряжения Правительства Ханты-Мансийского автономного округа – Югры от 02.04.2021 №167-рп «О реализации Указа Президента Российской Федерации от 04.02.2021 №68 «Об оценке эффективности деятельности высших должностных лиц (руководителей высших </w:t>
            </w: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исполнительных органов государственной власти) субъектов Российской Федерации и деятельности органов исполнительно власти субъектов Российской Федерации» в Ханты-Мансийском автономном округе – Югре».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п.1 Число посещений культурных мероприятий (тыс.ед.). 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формируется исходя из базового значения показателя на начало реализации муниципальной программы 291,7 тыс. обращений и ожидаемого увеличения числа посещений культурных мероприятий до 2660,5 тыс. обращений.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рассчитывается по следующей формуле: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I(t) = A(t) + B(t)+ K(t), </w:t>
            </w: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где</w:t>
            </w:r>
            <w:r w:rsidRPr="003034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I(t) - суммарное число посещений культурных мероприятий;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A(t) - число посещений библиотек; 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B(t) - число посещений культурно-массовых мероприятий учреждений культурно-досугового типа и иных организаций; 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</w:t>
            </w: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учитывается число обращений к цифровым ресурсам данного субъекта; 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t - отчетный период.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Источниками информации служат данные учреждений, подтвержденные отчетами билетно-кассовых систем, бухгалтерии, данными общедоступных интернет-сервисов.. 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6 (далее п.6.) Количество учреждений культуры, получивших современное оборудование.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Показатель формируется исходя из ежемесячного мониторинга. </w:t>
            </w:r>
          </w:p>
        </w:tc>
      </w:tr>
      <w:tr w:rsidR="003E35C2" w:rsidRPr="00303443" w:rsidTr="00DD67E0"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2" w:rsidRPr="00303443" w:rsidRDefault="003E35C2" w:rsidP="00DD67E0">
            <w:pPr>
              <w:pStyle w:val="af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2" w:rsidRPr="00303443" w:rsidRDefault="003E35C2" w:rsidP="00DD67E0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Обеспечение комплексной безопасности учреждений культуры и дополнительного образования в сфере культуры</w:t>
            </w:r>
          </w:p>
          <w:p w:rsidR="003E35C2" w:rsidRPr="00303443" w:rsidRDefault="003E35C2" w:rsidP="00DD67E0"/>
          <w:p w:rsidR="003E35C2" w:rsidRPr="00303443" w:rsidRDefault="003E35C2" w:rsidP="00DD67E0"/>
          <w:p w:rsidR="003E35C2" w:rsidRPr="00303443" w:rsidRDefault="003E35C2" w:rsidP="00DD67E0"/>
        </w:tc>
        <w:tc>
          <w:tcPr>
            <w:tcW w:w="1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2" w:rsidRPr="00303443" w:rsidRDefault="003E35C2" w:rsidP="00DD67E0">
            <w:pPr>
              <w:pStyle w:val="af5"/>
              <w:ind w:firstLine="33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Основными направлениями мероприятия являются:</w:t>
            </w:r>
          </w:p>
          <w:p w:rsidR="003E35C2" w:rsidRPr="00303443" w:rsidRDefault="003E35C2" w:rsidP="00DD67E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комплексной безопасности учреждений культуры и:</w:t>
            </w:r>
          </w:p>
          <w:p w:rsidR="003E35C2" w:rsidRPr="00303443" w:rsidRDefault="003E35C2" w:rsidP="00DD67E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Антитеррористическая защищенность объектов (территорий)</w:t>
            </w:r>
          </w:p>
          <w:p w:rsidR="003E35C2" w:rsidRPr="00303443" w:rsidRDefault="003E35C2" w:rsidP="00DD67E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Пожарная безопасность;</w:t>
            </w:r>
          </w:p>
          <w:p w:rsidR="003E35C2" w:rsidRPr="00303443" w:rsidRDefault="003E35C2" w:rsidP="00DD67E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Предписания надзорных органов 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5C2" w:rsidRPr="00303443" w:rsidRDefault="003E35C2" w:rsidP="00DD67E0">
            <w:pPr>
              <w:pStyle w:val="af5"/>
              <w:ind w:firstLine="47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Указ Президента Российской Федерации от 07.05.2018 №204 «О национальных целях и стратегических задачах развития Российской Федерации на период до 2024 года»;</w:t>
            </w:r>
          </w:p>
          <w:p w:rsidR="003E35C2" w:rsidRPr="00303443" w:rsidRDefault="003E35C2" w:rsidP="00DD67E0">
            <w:pPr>
              <w:pStyle w:val="af5"/>
              <w:ind w:firstLine="47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 xml:space="preserve">Постановление Правительства Ханты-Мансийского автономного округа – Юг от 31.10.2021 №470-п «О государственной </w:t>
            </w:r>
            <w:r w:rsidRPr="00303443">
              <w:rPr>
                <w:rFonts w:ascii="Times New Roman" w:hAnsi="Times New Roman" w:cs="Times New Roman"/>
                <w:color w:val="000000"/>
              </w:rPr>
              <w:lastRenderedPageBreak/>
              <w:t>программе Ханты-Мансийского автономного округа – Югры «Культурное пространство»;</w:t>
            </w:r>
          </w:p>
          <w:p w:rsidR="003E35C2" w:rsidRPr="00303443" w:rsidRDefault="003E35C2" w:rsidP="00DD67E0">
            <w:pPr>
              <w:pStyle w:val="af5"/>
              <w:ind w:firstLine="47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п.1 Число посещений культурных мероприятий (тыс.ед.). 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формируется исходя из базового значения показателя на начало реализации муниципальной программы 291,7 тыс. обращений и ожидаемого увеличения числа посещений культурных мероприятий до 2660,5 тыс. обращений.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рассчитывается по следующей формуле: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I(t) = A(t) + B(t)+ K(t), </w:t>
            </w: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где</w:t>
            </w:r>
            <w:r w:rsidRPr="003034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I(t) - суммарное число посещений культурных мероприятий;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A(t) - число посещений библиотек; 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B(t) - число посещений культурно-массовых мероприятий учреждений культурно-досугового типа и иных организаций; 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 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t - отчетный период.</w:t>
            </w:r>
          </w:p>
          <w:p w:rsidR="003E35C2" w:rsidRPr="00303443" w:rsidRDefault="003E35C2" w:rsidP="00DD67E0">
            <w:pPr>
              <w:pStyle w:val="af5"/>
              <w:ind w:firstLine="471"/>
              <w:jc w:val="both"/>
              <w:rPr>
                <w:rFonts w:ascii="Times New Roman" w:hAnsi="Times New Roman"/>
                <w:color w:val="000000"/>
              </w:rPr>
            </w:pPr>
            <w:r w:rsidRPr="00303443">
              <w:rPr>
                <w:rFonts w:ascii="Times New Roman" w:hAnsi="Times New Roman"/>
                <w:color w:val="000000"/>
              </w:rPr>
              <w:t xml:space="preserve">Источниками информации служат данные учреждений, подтвержденные отчетами билетно-кассовых систем, бухгалтерии, данными общедоступных интернет-сервисов. 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п.6 Количество учреждений культуры, получивших современное оборудование.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Показатель формируется исходя из ежемесячного мониторинга. </w:t>
            </w:r>
          </w:p>
          <w:p w:rsidR="003E35C2" w:rsidRPr="00303443" w:rsidRDefault="003E35C2" w:rsidP="00DD67E0">
            <w:pPr>
              <w:pStyle w:val="af5"/>
              <w:ind w:firstLine="4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/>
                <w:color w:val="000000"/>
              </w:rPr>
              <w:t>Показатель 10 (далее п.10) Доля о</w:t>
            </w:r>
            <w:r w:rsidRPr="00303443">
              <w:rPr>
                <w:rFonts w:ascii="Times New Roman" w:hAnsi="Times New Roman" w:cs="Times New Roman"/>
                <w:color w:val="000000"/>
              </w:rPr>
              <w:t>беспечения комплексной безопасности учреждений культуры и дополнительного образования в сфере культуры.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Показатель </w:t>
            </w:r>
            <w:r w:rsidRPr="00303443">
              <w:rPr>
                <w:rFonts w:ascii="Times New Roman" w:hAnsi="Times New Roman"/>
                <w:color w:val="000000"/>
              </w:rPr>
              <w:t>р</w:t>
            </w: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ассчитывается: отношение количества учреждений не обеспеченных комплексной безопасности к общему количеству учреждений культуры города. </w:t>
            </w:r>
          </w:p>
        </w:tc>
      </w:tr>
      <w:tr w:rsidR="003E35C2" w:rsidRPr="00303443" w:rsidTr="00DD67E0"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2" w:rsidRPr="00303443" w:rsidRDefault="003E35C2" w:rsidP="00DD67E0">
            <w:pPr>
              <w:pStyle w:val="af7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lastRenderedPageBreak/>
              <w:t>1.</w:t>
            </w:r>
            <w:r w:rsidRPr="00303443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2" w:rsidRPr="00303443" w:rsidRDefault="003E35C2" w:rsidP="00DD67E0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Style w:val="af1"/>
                <w:rFonts w:ascii="Times New Roman" w:hAnsi="Times New Roman" w:cs="Times New Roman"/>
                <w:color w:val="000000"/>
              </w:rPr>
              <w:footnoteReference w:id="1"/>
            </w:r>
            <w:r w:rsidRPr="00303443">
              <w:rPr>
                <w:rFonts w:ascii="Times New Roman" w:hAnsi="Times New Roman" w:cs="Times New Roman"/>
                <w:color w:val="000000"/>
              </w:rPr>
              <w:t>«Региональный проект «Культурная среда»</w:t>
            </w:r>
          </w:p>
        </w:tc>
        <w:tc>
          <w:tcPr>
            <w:tcW w:w="1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2" w:rsidRPr="00303443" w:rsidRDefault="003E35C2" w:rsidP="00DD67E0">
            <w:pPr>
              <w:pStyle w:val="af5"/>
              <w:ind w:firstLine="33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Основными направлениями мероприятия являются:</w:t>
            </w:r>
          </w:p>
          <w:p w:rsidR="003E35C2" w:rsidRPr="00303443" w:rsidRDefault="003E35C2" w:rsidP="00DD67E0">
            <w:pPr>
              <w:pStyle w:val="af5"/>
              <w:ind w:firstLine="33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Оснащение образовательных учреждений в сфере культуры (детских школ искусств по видам искусств) музыкальными инструментами, оборудованием и учебными материалами.</w:t>
            </w:r>
          </w:p>
          <w:p w:rsidR="003E35C2" w:rsidRPr="00303443" w:rsidRDefault="003E35C2" w:rsidP="00DD67E0">
            <w:pPr>
              <w:pStyle w:val="af5"/>
              <w:ind w:firstLine="33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Переоснащение муниципальных библиотек по модельному стандарту.</w:t>
            </w:r>
          </w:p>
          <w:p w:rsidR="003E35C2" w:rsidRPr="00303443" w:rsidRDefault="003E35C2" w:rsidP="00DD67E0">
            <w:pPr>
              <w:pStyle w:val="af5"/>
              <w:ind w:firstLine="33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Создание (реконструкция) и капитальный ремонт объектов организаций культуры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5C2" w:rsidRPr="00303443" w:rsidRDefault="007E1E30" w:rsidP="00DD67E0">
            <w:pPr>
              <w:pStyle w:val="af5"/>
              <w:ind w:firstLine="477"/>
              <w:jc w:val="both"/>
              <w:rPr>
                <w:rFonts w:ascii="Times New Roman" w:hAnsi="Times New Roman" w:cs="Times New Roman"/>
                <w:color w:val="000000"/>
              </w:rPr>
            </w:pPr>
            <w:hyperlink r:id="rId18" w:history="1">
              <w:r w:rsidR="003E35C2" w:rsidRPr="00303443">
                <w:rPr>
                  <w:rStyle w:val="af6"/>
                  <w:rFonts w:ascii="Times New Roman" w:hAnsi="Times New Roman" w:cs="Times New Roman"/>
                  <w:color w:val="000000"/>
                </w:rPr>
                <w:t>Указ</w:t>
              </w:r>
            </w:hyperlink>
            <w:r w:rsidR="003E35C2" w:rsidRPr="00303443">
              <w:rPr>
                <w:rFonts w:ascii="Times New Roman" w:hAnsi="Times New Roman" w:cs="Times New Roman"/>
                <w:color w:val="000000"/>
              </w:rPr>
              <w:t xml:space="preserve"> Президента Российской Федерации от 07.05.2018 №204 «О национальных целях и стратегических задачах развития Российской Федерации на период до 2024 года»;</w:t>
            </w:r>
          </w:p>
          <w:p w:rsidR="003E35C2" w:rsidRPr="00303443" w:rsidRDefault="003E35C2" w:rsidP="00DD67E0">
            <w:pPr>
              <w:pStyle w:val="af5"/>
              <w:ind w:firstLine="4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 xml:space="preserve">Постановление Правительства Ханты-Мансийского автономного округа – Юг от 31.10.2021 №470-п «О государственной </w:t>
            </w:r>
            <w:r w:rsidRPr="00303443">
              <w:rPr>
                <w:rFonts w:ascii="Times New Roman" w:hAnsi="Times New Roman" w:cs="Times New Roman"/>
                <w:color w:val="000000"/>
              </w:rPr>
              <w:lastRenderedPageBreak/>
              <w:t>программе Ханты-Мансийского автономного округа – Югры «Культурное пространство»;</w:t>
            </w:r>
          </w:p>
          <w:p w:rsidR="003E35C2" w:rsidRPr="00303443" w:rsidRDefault="003E35C2" w:rsidP="00DD67E0">
            <w:pPr>
              <w:spacing w:line="240" w:lineRule="auto"/>
              <w:ind w:firstLine="3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 Правительства Ханты-Мансийского автономного округа – Югры от 02.04.2021 №167-рп «О реализации Указа Президента Российской Федерации от 04.02.2021 №68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 в Ханты-Мансийском автономном округе – Югре».</w:t>
            </w:r>
          </w:p>
          <w:p w:rsidR="003E35C2" w:rsidRPr="00303443" w:rsidRDefault="003E35C2" w:rsidP="00DD67E0">
            <w:pPr>
              <w:spacing w:line="240" w:lineRule="auto"/>
              <w:ind w:firstLine="47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п.1 Число посещений культурных мероприятий (тыс.ед.). 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формируется исходя из базового значения показателя на начало реализации муниципальной программы 291,7 тыс. обращений и ожидаемого увеличения числа посещений культурных мероприятий до 2660,5 тыс. обращений.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рассчитывается по следующей формуле: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I(t) = A(t) + B(t)+ K(t), </w:t>
            </w: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где</w:t>
            </w:r>
            <w:r w:rsidRPr="003034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I(t) - суммарное число посещений культурных мероприятий;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A(t) - число посещений библиотек; 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B(t) - число посещений культурно-массовых мероприятий учреждений культурно-досугового типа и иных организаций; 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 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t - отчетный период.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Источниками информации служат данные учреждений, подтвержденные отчетами билетно-кассовых систем, бухгалтерии, данными общедоступных интернет-сервисов. 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п.6.: Количество учреждений культуры, получивших современное оборудование.</w:t>
            </w:r>
          </w:p>
          <w:p w:rsidR="003E35C2" w:rsidRPr="00303443" w:rsidRDefault="003E35C2" w:rsidP="00DD67E0">
            <w:pPr>
              <w:pStyle w:val="af5"/>
              <w:ind w:firstLine="47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lastRenderedPageBreak/>
              <w:t>Показатель формируется исходя из ежемесячного мониторинга.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п.8 Количество переоснащенных муниципальных библиотек по модельному стандарту. 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Источником информации является данные паспорта регионального проекта «Культурная среда».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п.9 Повышение квалификации творческих и управленческих кадров в сфере культуры (чел.) (нарастающим итогом).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Источником информации является данные паспорта регионального проекта «Творческие люди». </w:t>
            </w:r>
          </w:p>
        </w:tc>
      </w:tr>
      <w:tr w:rsidR="003E35C2" w:rsidRPr="00303443" w:rsidTr="00DD67E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E35C2" w:rsidRPr="00303443" w:rsidRDefault="003E35C2" w:rsidP="00DD67E0">
            <w:pPr>
              <w:pStyle w:val="af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lastRenderedPageBreak/>
              <w:t xml:space="preserve">Цель: </w:t>
            </w:r>
            <w:r w:rsidRPr="00303443">
              <w:rPr>
                <w:rFonts w:ascii="Times New Roman" w:hAnsi="Times New Roman"/>
              </w:rPr>
              <w:t>Укрепление единого культурного пространства города Мегиона, создание комфортных условий и равных возможностей доступа населения к культурным ценностям, цифровым ресурсам, самореализации и раскрытия таланта каждого жителя города Мегиона</w:t>
            </w:r>
          </w:p>
        </w:tc>
      </w:tr>
      <w:tr w:rsidR="003E35C2" w:rsidRPr="00303443" w:rsidTr="00DD67E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E35C2" w:rsidRPr="00303443" w:rsidRDefault="003E35C2" w:rsidP="00DD67E0">
            <w:pPr>
              <w:pStyle w:val="af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Задача 2. Создание равной доступности населения к знаниям, информации и культурным ценностям, реализации каждым человеком его творческого потенциала</w:t>
            </w:r>
          </w:p>
        </w:tc>
      </w:tr>
      <w:tr w:rsidR="003E35C2" w:rsidRPr="00303443" w:rsidTr="00DD67E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E35C2" w:rsidRPr="00303443" w:rsidRDefault="007E1E30" w:rsidP="00DD67E0">
            <w:pPr>
              <w:pStyle w:val="af7"/>
              <w:jc w:val="center"/>
              <w:rPr>
                <w:rFonts w:ascii="Times New Roman" w:hAnsi="Times New Roman" w:cs="Times New Roman"/>
                <w:color w:val="000000"/>
              </w:rPr>
            </w:pPr>
            <w:hyperlink w:anchor="sub_202" w:history="1">
              <w:r w:rsidR="003E35C2" w:rsidRPr="00303443">
                <w:rPr>
                  <w:rStyle w:val="af6"/>
                  <w:rFonts w:ascii="Times New Roman" w:hAnsi="Times New Roman" w:cs="Times New Roman"/>
                  <w:color w:val="000000"/>
                </w:rPr>
                <w:t>Подпрограмма II.</w:t>
              </w:r>
            </w:hyperlink>
            <w:r w:rsidR="003E35C2" w:rsidRPr="00303443">
              <w:rPr>
                <w:rFonts w:ascii="Times New Roman" w:hAnsi="Times New Roman" w:cs="Times New Roman"/>
                <w:color w:val="000000"/>
              </w:rPr>
              <w:t xml:space="preserve"> Поддержка творческих инициатив, способствующих самореализации населения</w:t>
            </w:r>
          </w:p>
        </w:tc>
      </w:tr>
      <w:tr w:rsidR="003E35C2" w:rsidRPr="00303443" w:rsidTr="00DD67E0"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2" w:rsidRPr="00303443" w:rsidRDefault="003E35C2" w:rsidP="00DD67E0">
            <w:pPr>
              <w:pStyle w:val="af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2" w:rsidRPr="00303443" w:rsidRDefault="003E35C2" w:rsidP="00DD67E0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Поддержка одаренных детей и молодежи, развитие художественного образования</w:t>
            </w:r>
          </w:p>
        </w:tc>
        <w:tc>
          <w:tcPr>
            <w:tcW w:w="1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2" w:rsidRPr="00303443" w:rsidRDefault="003E35C2" w:rsidP="00DD67E0">
            <w:pPr>
              <w:pStyle w:val="af5"/>
              <w:ind w:firstLine="33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Основными направлениями мероприятия являются:</w:t>
            </w:r>
          </w:p>
          <w:p w:rsidR="003E35C2" w:rsidRPr="00303443" w:rsidRDefault="003E35C2" w:rsidP="00DD67E0">
            <w:pPr>
              <w:pStyle w:val="af5"/>
              <w:ind w:firstLine="33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Реализация основных профессиональных образовательных программ в области культуры;</w:t>
            </w:r>
          </w:p>
          <w:p w:rsidR="003E35C2" w:rsidRPr="00303443" w:rsidRDefault="003E35C2" w:rsidP="00DD67E0">
            <w:pPr>
              <w:pStyle w:val="af5"/>
              <w:ind w:firstLine="33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 xml:space="preserve">Выявление и сопровождение </w:t>
            </w:r>
            <w:r w:rsidRPr="00303443">
              <w:rPr>
                <w:rFonts w:ascii="Times New Roman" w:hAnsi="Times New Roman" w:cs="Times New Roman"/>
                <w:color w:val="000000"/>
              </w:rPr>
              <w:lastRenderedPageBreak/>
              <w:t>одаренных детей и молодежи в сфере культуры и искусства посредством проведения профессиональных конкурсов, предметных олимпиад, выставок, обеспечения гастролей творческих коллективов, обеспечения участия одаренных детей и молодежи в международных, всероссийских профессиональных конкурсах, выставках;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2" w:rsidRPr="00303443" w:rsidRDefault="007E1E30" w:rsidP="00DD67E0">
            <w:pPr>
              <w:pStyle w:val="af5"/>
              <w:ind w:firstLine="470"/>
              <w:jc w:val="both"/>
              <w:rPr>
                <w:rFonts w:ascii="Times New Roman" w:hAnsi="Times New Roman" w:cs="Times New Roman"/>
                <w:color w:val="000000"/>
              </w:rPr>
            </w:pPr>
            <w:hyperlink r:id="rId19" w:history="1">
              <w:r w:rsidR="003E35C2" w:rsidRPr="00303443">
                <w:rPr>
                  <w:rStyle w:val="af6"/>
                  <w:rFonts w:ascii="Times New Roman" w:hAnsi="Times New Roman" w:cs="Times New Roman"/>
                  <w:color w:val="000000"/>
                </w:rPr>
                <w:t>Федеральный закон</w:t>
              </w:r>
            </w:hyperlink>
            <w:r w:rsidR="003E35C2" w:rsidRPr="00303443">
              <w:rPr>
                <w:rFonts w:ascii="Times New Roman" w:hAnsi="Times New Roman" w:cs="Times New Roman"/>
                <w:color w:val="000000"/>
              </w:rPr>
              <w:t xml:space="preserve"> от             29.12.2012 №273-ФЗ «Об образовании в Российской Федерации»;</w:t>
            </w:r>
          </w:p>
          <w:p w:rsidR="003E35C2" w:rsidRPr="00303443" w:rsidRDefault="007E1E30" w:rsidP="00DD67E0">
            <w:pPr>
              <w:pStyle w:val="af5"/>
              <w:ind w:firstLine="470"/>
              <w:jc w:val="both"/>
              <w:rPr>
                <w:rFonts w:ascii="Times New Roman" w:hAnsi="Times New Roman" w:cs="Times New Roman"/>
                <w:color w:val="000000"/>
              </w:rPr>
            </w:pPr>
            <w:hyperlink r:id="rId20" w:history="1">
              <w:r w:rsidR="003E35C2" w:rsidRPr="00303443">
                <w:rPr>
                  <w:rStyle w:val="af6"/>
                  <w:rFonts w:ascii="Times New Roman" w:hAnsi="Times New Roman" w:cs="Times New Roman"/>
                  <w:color w:val="000000"/>
                </w:rPr>
                <w:t>Распоряжение</w:t>
              </w:r>
            </w:hyperlink>
            <w:r w:rsidR="003E35C2" w:rsidRPr="00303443">
              <w:rPr>
                <w:rFonts w:ascii="Times New Roman" w:hAnsi="Times New Roman" w:cs="Times New Roman"/>
                <w:color w:val="000000"/>
              </w:rPr>
              <w:t xml:space="preserve"> Правительства Российской Федерации от                </w:t>
            </w:r>
            <w:r w:rsidR="00773D42" w:rsidRPr="00773D42">
              <w:rPr>
                <w:rFonts w:ascii="Times New Roman" w:hAnsi="Times New Roman" w:cs="Times New Roman"/>
                <w:color w:val="000000"/>
              </w:rPr>
              <w:lastRenderedPageBreak/>
              <w:t>31</w:t>
            </w:r>
            <w:r w:rsidR="00773D42">
              <w:rPr>
                <w:rFonts w:ascii="Times New Roman" w:hAnsi="Times New Roman" w:cs="Times New Roman"/>
                <w:color w:val="000000"/>
              </w:rPr>
              <w:t>.03.2022</w:t>
            </w:r>
            <w:r w:rsidR="003E35C2" w:rsidRPr="00303443">
              <w:rPr>
                <w:rFonts w:ascii="Times New Roman" w:hAnsi="Times New Roman" w:cs="Times New Roman"/>
                <w:color w:val="000000"/>
              </w:rPr>
              <w:t xml:space="preserve"> №</w:t>
            </w:r>
            <w:r w:rsidR="00773D42">
              <w:rPr>
                <w:rFonts w:ascii="Times New Roman" w:hAnsi="Times New Roman" w:cs="Times New Roman"/>
                <w:color w:val="000000"/>
              </w:rPr>
              <w:t>678</w:t>
            </w:r>
            <w:r w:rsidR="003E35C2" w:rsidRPr="00303443">
              <w:rPr>
                <w:rFonts w:ascii="Times New Roman" w:hAnsi="Times New Roman" w:cs="Times New Roman"/>
                <w:color w:val="000000"/>
              </w:rPr>
              <w:t>-р «Об утверждении Концепции развития дополнительного образования детей</w:t>
            </w:r>
            <w:r w:rsidR="00773D42">
              <w:rPr>
                <w:rFonts w:ascii="Times New Roman" w:hAnsi="Times New Roman" w:cs="Times New Roman"/>
                <w:color w:val="000000"/>
              </w:rPr>
              <w:t xml:space="preserve"> до 2030г. и плана мероприятий по ее реализации</w:t>
            </w:r>
            <w:r w:rsidR="003E35C2" w:rsidRPr="00303443">
              <w:rPr>
                <w:rFonts w:ascii="Times New Roman" w:hAnsi="Times New Roman" w:cs="Times New Roman"/>
                <w:color w:val="000000"/>
              </w:rPr>
              <w:t>»;</w:t>
            </w:r>
          </w:p>
          <w:p w:rsidR="003E35C2" w:rsidRPr="00303443" w:rsidRDefault="007E1E30" w:rsidP="00DD67E0">
            <w:pPr>
              <w:pStyle w:val="af5"/>
              <w:ind w:firstLine="470"/>
              <w:jc w:val="both"/>
              <w:rPr>
                <w:rFonts w:ascii="Times New Roman" w:hAnsi="Times New Roman" w:cs="Times New Roman"/>
                <w:color w:val="000000"/>
              </w:rPr>
            </w:pPr>
            <w:hyperlink r:id="rId21" w:history="1">
              <w:r w:rsidR="003E35C2" w:rsidRPr="00303443">
                <w:rPr>
                  <w:rStyle w:val="af6"/>
                  <w:rFonts w:ascii="Times New Roman" w:hAnsi="Times New Roman" w:cs="Times New Roman"/>
                  <w:color w:val="000000"/>
                </w:rPr>
                <w:t>Постановление</w:t>
              </w:r>
            </w:hyperlink>
            <w:r w:rsidR="003E35C2" w:rsidRPr="00303443">
              <w:rPr>
                <w:rFonts w:ascii="Times New Roman" w:hAnsi="Times New Roman" w:cs="Times New Roman"/>
                <w:color w:val="000000"/>
              </w:rPr>
              <w:t xml:space="preserve"> Правительства Российской Федерации от                  17.11.2015 №1239 «Об утверждении Правил выявления детей, проявивших выдающиеся способности, сопровождения и мониторинга их дальнейшего развития».</w:t>
            </w:r>
          </w:p>
          <w:p w:rsidR="003E35C2" w:rsidRPr="00303443" w:rsidRDefault="003E35C2" w:rsidP="00DD67E0">
            <w:pPr>
              <w:spacing w:line="240" w:lineRule="auto"/>
              <w:ind w:firstLine="46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Показатель 9 (далее п.9) Повышение квалификации творческих и управленческих кадров в сфере культуры (чел.) (нарастающим итогом).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Источником информации является данные паспорта </w:t>
            </w: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регионального проекта «Творческие люди». (9)</w:t>
            </w:r>
          </w:p>
        </w:tc>
      </w:tr>
      <w:tr w:rsidR="003E35C2" w:rsidRPr="00303443" w:rsidTr="00DD67E0"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2" w:rsidRPr="00303443" w:rsidRDefault="003E35C2" w:rsidP="00DD67E0">
            <w:pPr>
              <w:pStyle w:val="af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2" w:rsidRPr="00303443" w:rsidRDefault="003E35C2" w:rsidP="00DD67E0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Развитие профессионального искусства</w:t>
            </w:r>
          </w:p>
        </w:tc>
        <w:tc>
          <w:tcPr>
            <w:tcW w:w="1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2" w:rsidRPr="00303443" w:rsidRDefault="003E35C2" w:rsidP="00DD67E0">
            <w:pPr>
              <w:pStyle w:val="af5"/>
              <w:ind w:firstLine="33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Основными направлениями мероприятия являются:</w:t>
            </w:r>
          </w:p>
          <w:p w:rsidR="003E35C2" w:rsidRPr="00303443" w:rsidRDefault="003E35C2" w:rsidP="00DD67E0">
            <w:pPr>
              <w:pStyle w:val="af5"/>
              <w:ind w:firstLine="33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 xml:space="preserve">Создание сложно постановочных спектаклей, концертов, концертных программ, привлечение ведущих российских и региональных режиссеров, авторских коллективов, молодых актеров (исполнителей), организация и проведение творческих курсов повышения квалификации, лабораторий, мастер-классов, стажировок, </w:t>
            </w:r>
            <w:r w:rsidRPr="00303443">
              <w:rPr>
                <w:rFonts w:ascii="Times New Roman" w:hAnsi="Times New Roman" w:cs="Times New Roman"/>
                <w:color w:val="000000"/>
              </w:rPr>
              <w:lastRenderedPageBreak/>
              <w:t>участие творческих коллективов в профессиональных конкурсах и фестивалях, в том числе в международных;</w:t>
            </w:r>
          </w:p>
          <w:p w:rsidR="003E35C2" w:rsidRPr="00303443" w:rsidRDefault="003E35C2" w:rsidP="00DD67E0">
            <w:pPr>
              <w:pStyle w:val="af5"/>
              <w:ind w:firstLine="33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Создание условий для новаторских концертных и театральных постановок, создание театральных постановок, концертов, концертных программ и трансляция их в сети Интернет;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2" w:rsidRPr="00303443" w:rsidRDefault="003E35C2" w:rsidP="00DD67E0">
            <w:pPr>
              <w:pStyle w:val="af5"/>
              <w:ind w:firstLine="4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lastRenderedPageBreak/>
              <w:t>Постановление Правительства Ханты-Мансийского автономного округа – Юг от 31.10.2021 №470-п «О государственной программе Ханты-Мансийского автономного округа – Югры «Культурное пространство»;</w:t>
            </w:r>
          </w:p>
          <w:p w:rsidR="003E35C2" w:rsidRPr="00303443" w:rsidRDefault="003E35C2" w:rsidP="00DD67E0">
            <w:pPr>
              <w:spacing w:line="240" w:lineRule="auto"/>
              <w:ind w:firstLine="3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 Правительства Ханты-</w:t>
            </w: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Мансийского автономного округа – Югры от 02.04.2021 №167-рп «О реализации Указа Президента Российской Федерации от 04.02.2021 №68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 в Ханты-Мансийском автономном округе – Югре».</w:t>
            </w:r>
          </w:p>
          <w:p w:rsidR="003E35C2" w:rsidRPr="00303443" w:rsidRDefault="003E35C2" w:rsidP="00DD67E0">
            <w:pPr>
              <w:spacing w:line="240" w:lineRule="auto"/>
              <w:ind w:firstLine="46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п.1 Число посещений культурных мероприятий (тыс.ед.). 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формируется исходя из базового значения показателя на начало реализации муниципальной программы 291,7 тыс. обращений и ожидаемого увеличения числа посещений культурных мероприятий до 2660,5 тыс. обращений.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рассчитывается по следующей формуле: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 xml:space="preserve">I(t) = A(t) + B(t)+ K(t), </w:t>
            </w: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где</w:t>
            </w:r>
            <w:r w:rsidRPr="003034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I(t) - суммарное число посещений культурных мероприятий;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A(t) - число посещений библиотек; 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B(t) - число посещений культурно-массовых мероприятий учреждений культурно-досугового типа и иных организаций; 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 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t - отчетный период.</w:t>
            </w:r>
          </w:p>
          <w:p w:rsidR="003E35C2" w:rsidRPr="00303443" w:rsidRDefault="003E35C2" w:rsidP="00DD67E0">
            <w:pPr>
              <w:pStyle w:val="af5"/>
              <w:ind w:firstLine="471"/>
              <w:jc w:val="both"/>
              <w:rPr>
                <w:rFonts w:ascii="Times New Roman" w:hAnsi="Times New Roman"/>
                <w:color w:val="000000"/>
              </w:rPr>
            </w:pPr>
            <w:r w:rsidRPr="00303443">
              <w:rPr>
                <w:rFonts w:ascii="Times New Roman" w:hAnsi="Times New Roman"/>
                <w:color w:val="000000"/>
              </w:rPr>
              <w:t xml:space="preserve">Источниками информации служат данные учреждений, подтвержденные отчетами билетно-кассовых систем, бухгалтерии, данными общедоступных интернет-сервисов. </w:t>
            </w:r>
          </w:p>
          <w:p w:rsidR="003E35C2" w:rsidRPr="00303443" w:rsidRDefault="003E35C2" w:rsidP="00DD67E0">
            <w:pPr>
              <w:pStyle w:val="af5"/>
              <w:ind w:firstLine="47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35C2" w:rsidRPr="00303443" w:rsidTr="00DD67E0"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2" w:rsidRPr="00303443" w:rsidRDefault="003E35C2" w:rsidP="00DD67E0">
            <w:pPr>
              <w:pStyle w:val="af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lastRenderedPageBreak/>
              <w:t>2.3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2" w:rsidRPr="00303443" w:rsidRDefault="003E35C2" w:rsidP="00DD67E0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Стимулирование культурного разнообразия</w:t>
            </w:r>
          </w:p>
        </w:tc>
        <w:tc>
          <w:tcPr>
            <w:tcW w:w="1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2" w:rsidRPr="00303443" w:rsidRDefault="003E35C2" w:rsidP="00DD67E0">
            <w:pPr>
              <w:pStyle w:val="af5"/>
              <w:ind w:firstLine="33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Основными направлениями мероприятия являются:</w:t>
            </w:r>
          </w:p>
          <w:p w:rsidR="003E35C2" w:rsidRPr="00303443" w:rsidRDefault="003E35C2" w:rsidP="00DD67E0">
            <w:pPr>
              <w:pStyle w:val="af5"/>
              <w:ind w:firstLine="33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Проведение культурно-массовых мероприятий в том числе:</w:t>
            </w:r>
          </w:p>
          <w:p w:rsidR="003E35C2" w:rsidRPr="00303443" w:rsidRDefault="003E35C2" w:rsidP="00DD67E0">
            <w:pPr>
              <w:pStyle w:val="af5"/>
              <w:ind w:firstLine="33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проведение государственных, народных, календарных, профессиональных праздников, в том числе направленных на сохранение, возрождение и развитие народных художественных промыслов и ремесел;</w:t>
            </w:r>
          </w:p>
          <w:p w:rsidR="003E35C2" w:rsidRPr="00303443" w:rsidRDefault="003E35C2" w:rsidP="00DD67E0">
            <w:pPr>
              <w:pStyle w:val="af5"/>
              <w:ind w:firstLine="33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Организация деятельности клубных формирований и формирований самодеятельного народного творчества;</w:t>
            </w:r>
          </w:p>
          <w:p w:rsidR="003E35C2" w:rsidRPr="00303443" w:rsidRDefault="003E35C2" w:rsidP="00DD67E0">
            <w:pPr>
              <w:pStyle w:val="af5"/>
              <w:ind w:firstLine="33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Показ кинофильмов;</w:t>
            </w:r>
          </w:p>
          <w:p w:rsidR="003E35C2" w:rsidRPr="00303443" w:rsidRDefault="003E35C2" w:rsidP="00DD67E0">
            <w:pPr>
              <w:pStyle w:val="af5"/>
              <w:ind w:firstLine="33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Формирование благоприятных условий для создания и обеспечения функционирования негосударственных организаций, в том числе социально ориентированных некоммерческих организаций, и предоставление государственной поддержки в целях создания новых культурных продуктов и услуг, рабочих мест и технологий, разработка предложений по развитию государственно-частного партнерства в сфере культуры;</w:t>
            </w:r>
          </w:p>
          <w:p w:rsidR="003E35C2" w:rsidRPr="00303443" w:rsidRDefault="003E35C2" w:rsidP="00DD67E0">
            <w:pPr>
              <w:pStyle w:val="af5"/>
              <w:ind w:firstLine="33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 xml:space="preserve">Пособия, компенсации и иные </w:t>
            </w:r>
            <w:r w:rsidRPr="00303443">
              <w:rPr>
                <w:rFonts w:ascii="Times New Roman" w:hAnsi="Times New Roman" w:cs="Times New Roman"/>
                <w:color w:val="000000"/>
              </w:rPr>
              <w:lastRenderedPageBreak/>
              <w:t>социальные выплаты (выплаты ветеранам);</w:t>
            </w:r>
          </w:p>
          <w:p w:rsidR="003E35C2" w:rsidRPr="00303443" w:rsidRDefault="003E35C2" w:rsidP="00DD67E0">
            <w:pPr>
              <w:pStyle w:val="af5"/>
              <w:ind w:firstLine="33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Участие творческих коллективов в профессиональных конкурсах и фестивалях, в том числе в международных.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2" w:rsidRPr="00303443" w:rsidRDefault="007E1E30" w:rsidP="00DD67E0">
            <w:pPr>
              <w:pStyle w:val="af5"/>
              <w:ind w:firstLine="470"/>
              <w:jc w:val="both"/>
              <w:rPr>
                <w:rFonts w:ascii="Times New Roman" w:hAnsi="Times New Roman" w:cs="Times New Roman"/>
                <w:color w:val="000000"/>
              </w:rPr>
            </w:pPr>
            <w:hyperlink r:id="rId22" w:history="1">
              <w:r w:rsidR="003E35C2" w:rsidRPr="00303443">
                <w:rPr>
                  <w:rStyle w:val="af6"/>
                  <w:rFonts w:ascii="Times New Roman" w:hAnsi="Times New Roman" w:cs="Times New Roman"/>
                  <w:color w:val="000000"/>
                </w:rPr>
                <w:t>Федеральный закон</w:t>
              </w:r>
            </w:hyperlink>
            <w:r w:rsidR="003E35C2" w:rsidRPr="00303443">
              <w:rPr>
                <w:rFonts w:ascii="Times New Roman" w:hAnsi="Times New Roman" w:cs="Times New Roman"/>
                <w:color w:val="000000"/>
              </w:rPr>
              <w:t xml:space="preserve"> от 22.08.1996 №126-ФЗ «О государственной поддержке кинематографии Российской Федерации»;</w:t>
            </w:r>
          </w:p>
          <w:p w:rsidR="00D171E5" w:rsidRPr="00303443" w:rsidRDefault="003E35C2" w:rsidP="00DD67E0">
            <w:pPr>
              <w:spacing w:line="240" w:lineRule="auto"/>
              <w:ind w:firstLine="3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 Правительства Ханты-Мансийского автономного округа – Югры от 02.04.2021 №167-рп «О реализации Указа Президента Российской Федерации от 04.02.2021 №68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 в Ханты-Манси</w:t>
            </w:r>
            <w:r w:rsidR="00D171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йском автономном округе – Югре». </w:t>
            </w:r>
            <w:r w:rsidR="00D171E5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Мегиона от 29.04.2021 №1023 «</w:t>
            </w:r>
            <w:r w:rsidR="00D171E5" w:rsidRPr="00B4761A">
              <w:rPr>
                <w:rFonts w:ascii="Times New Roman" w:hAnsi="Times New Roman"/>
                <w:sz w:val="24"/>
                <w:szCs w:val="24"/>
              </w:rPr>
              <w:t xml:space="preserve">Об утверждении </w:t>
            </w:r>
            <w:r w:rsidR="00D171E5" w:rsidRPr="00B4761A">
              <w:rPr>
                <w:rFonts w:ascii="Times New Roman" w:hAnsi="Times New Roman"/>
                <w:sz w:val="24"/>
                <w:szCs w:val="24"/>
              </w:rPr>
              <w:lastRenderedPageBreak/>
              <w:t>порядка выплаты дополнительной меры социальной поддержки для отдельных категорий граждан</w:t>
            </w:r>
            <w:r w:rsidR="00D171E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E35C2" w:rsidRPr="00303443" w:rsidRDefault="003E35C2" w:rsidP="00DD67E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E35C2" w:rsidRPr="00303443" w:rsidRDefault="003E35C2" w:rsidP="00DD67E0">
            <w:pPr>
              <w:pStyle w:val="af5"/>
              <w:ind w:firstLine="47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п.1 Число посещений культурных мероприятий (тыс.ед.). 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формируется исходя из базового значения показателя на начало реализации муниципальной программы 291,7 тыс. обращений и ожидаемого увеличения числа посещений культурных мероприятий до 2660,5 тыс. обращений.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рассчитывается по следующей формуле: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I(t) = A(t) + B(t)+ K(t), </w:t>
            </w: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где</w:t>
            </w:r>
            <w:r w:rsidRPr="003034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I(t) - суммарное число посещений культурных мероприятий;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A(t) - число посещений библиотек; 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B(t) - число посещений культурно-массовых мероприятий учреждений культурно-досугового типа и иных организаций; 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</w:t>
            </w: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учитывается число обращений к цифровым ресурсам данного субъекта; 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t - отчетный период.</w:t>
            </w:r>
          </w:p>
          <w:p w:rsidR="003E35C2" w:rsidRPr="00303443" w:rsidRDefault="003E35C2" w:rsidP="00DD67E0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Источниками информации служат данные учреждений, подтвержденные отчетами билетно-кассовых систем, бухгалтерии, данными общедоступных интернет-сервисов. </w:t>
            </w:r>
          </w:p>
          <w:p w:rsidR="003E35C2" w:rsidRPr="00303443" w:rsidRDefault="003E35C2" w:rsidP="00DD67E0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п.7 Количество мероприятий (проектов программ), реализованных учреждениями культуры и искусства в т. ч. СОНКО по укреплению межнационального и межконфессионального согласия, поддержке и развитию языков и культуры народов Российской Федерации, проживающих на территории муниципального образования, обеспечению социальной и культурной адаптации мигрантов и профилактике экстремизма (ед.);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70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Показатель формируется исходя из базового значения показателя на начало реализации муниципальной программы 0 реализованных мероприятий направленных на укрепление межнационального и </w:t>
            </w:r>
            <w:r w:rsidRPr="00303443"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межконфессионального согласия, поддержки и развития языков и культуры народов Российской Федерации, проживающих на территории муниципального образования, обеспечению социальной и культурной адаптации мигрантов и профилактике экстремизма и ожидаемого увеличения числа проводимых мероприятий на конец</w:t>
            </w: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реализации муниципальной программы до 3-х в год. </w:t>
            </w:r>
          </w:p>
        </w:tc>
      </w:tr>
      <w:tr w:rsidR="003E35C2" w:rsidRPr="00303443" w:rsidTr="00DD67E0"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2" w:rsidRPr="00303443" w:rsidRDefault="003E35C2" w:rsidP="00DD67E0">
            <w:pPr>
              <w:pStyle w:val="af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lastRenderedPageBreak/>
              <w:t>2.4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2" w:rsidRPr="00303443" w:rsidRDefault="003E35C2" w:rsidP="00DD67E0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2" w:rsidRPr="00303443" w:rsidRDefault="003E35C2" w:rsidP="00DD67E0">
            <w:pPr>
              <w:pStyle w:val="af5"/>
              <w:ind w:firstLine="33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Реализацию отдельных мероприятий муниципальной программы осуществляют социально ориентированные некоммерческие организации на основании услуг, утвержденных в соответствии с постановлением администрации города Мегиона от 09.08.2018 №1657 «Об утверждении перечня услуг которые могут быть переданы на исполнение негосударственным (немуниципальным) организациям, в том числе социально ориентированным некоммерческих организациям на реализацию отдельных мероприятий в сфере образования и молодежной политики, культуры, физической культуры и спорта».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2" w:rsidRPr="00303443" w:rsidRDefault="003E35C2" w:rsidP="00DD67E0">
            <w:pPr>
              <w:pStyle w:val="af5"/>
              <w:ind w:firstLine="4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Постановление Правительства Российской Федерации о</w:t>
            </w:r>
            <w:hyperlink r:id="rId23" w:history="1">
              <w:r w:rsidRPr="00303443">
                <w:rPr>
                  <w:rStyle w:val="af6"/>
                  <w:rFonts w:ascii="Times New Roman" w:hAnsi="Times New Roman" w:cs="Times New Roman"/>
                  <w:color w:val="000000"/>
                </w:rPr>
                <w:t xml:space="preserve">т 27.10.2016 №1096 </w:t>
              </w:r>
            </w:hyperlink>
            <w:r w:rsidRPr="00303443">
              <w:rPr>
                <w:rFonts w:ascii="Times New Roman" w:hAnsi="Times New Roman" w:cs="Times New Roman"/>
                <w:color w:val="000000"/>
              </w:rPr>
              <w:t>«Об утверждении перечня общественно полезных услуг и критериев оценки качества их оказания»;</w:t>
            </w:r>
          </w:p>
          <w:p w:rsidR="003E35C2" w:rsidRPr="00303443" w:rsidRDefault="007E1E30" w:rsidP="00DD67E0">
            <w:pPr>
              <w:pStyle w:val="af5"/>
              <w:ind w:firstLine="470"/>
              <w:jc w:val="both"/>
              <w:rPr>
                <w:rFonts w:ascii="Times New Roman" w:hAnsi="Times New Roman" w:cs="Times New Roman"/>
                <w:color w:val="000000"/>
              </w:rPr>
            </w:pPr>
            <w:hyperlink r:id="rId24" w:history="1">
              <w:r w:rsidR="003E35C2" w:rsidRPr="00303443">
                <w:rPr>
                  <w:rStyle w:val="af6"/>
                  <w:rFonts w:ascii="Times New Roman" w:hAnsi="Times New Roman" w:cs="Times New Roman"/>
                  <w:color w:val="000000"/>
                </w:rPr>
                <w:t>Федеральный закон</w:t>
              </w:r>
            </w:hyperlink>
            <w:r w:rsidR="003E35C2" w:rsidRPr="00303443">
              <w:rPr>
                <w:rFonts w:ascii="Times New Roman" w:hAnsi="Times New Roman" w:cs="Times New Roman"/>
                <w:color w:val="000000"/>
              </w:rPr>
              <w:t xml:space="preserve"> от 22.08.1996 №126-ФЗ «О государственной поддержке кинематографии Российской Федерации»;</w:t>
            </w:r>
          </w:p>
          <w:p w:rsidR="003E35C2" w:rsidRPr="00303443" w:rsidRDefault="003E35C2" w:rsidP="00DD6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hyperlink r:id="rId25" w:history="1">
              <w:r w:rsidRPr="00303443">
                <w:rPr>
                  <w:rStyle w:val="af6"/>
                  <w:rFonts w:ascii="Times New Roman" w:hAnsi="Times New Roman"/>
                  <w:color w:val="000000"/>
                  <w:sz w:val="24"/>
                  <w:szCs w:val="24"/>
                </w:rPr>
                <w:t>остановление</w:t>
              </w:r>
            </w:hyperlink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Правительства Ханты-Мансийского автономного округа – Югры от 30.12.2021  №640-п «О мерах по реализации </w:t>
            </w: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государственной программы Ханты-Мансийского автономного округа - Югры «Культурное пространство»;</w:t>
            </w:r>
          </w:p>
          <w:p w:rsidR="003E35C2" w:rsidRPr="00303443" w:rsidRDefault="003E35C2" w:rsidP="00DD67E0">
            <w:pPr>
              <w:spacing w:line="240" w:lineRule="auto"/>
              <w:ind w:firstLine="3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 Правительства Ханты-Мансийского автономного округа – Югры от 02.04.2021 №167-рп «О реализации Указа Президента Российской Федерации от 04.02.2021 №68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 власти субъектов Российской Федерации» в Ханты-Мансийском автономном округе – Югре».</w:t>
            </w:r>
          </w:p>
          <w:p w:rsidR="003E35C2" w:rsidRPr="00303443" w:rsidRDefault="003E35C2" w:rsidP="00DD67E0">
            <w:pPr>
              <w:spacing w:line="240" w:lineRule="auto"/>
              <w:ind w:firstLine="46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E35C2" w:rsidRPr="00303443" w:rsidRDefault="003E35C2" w:rsidP="00DD67E0">
            <w:pPr>
              <w:pStyle w:val="af5"/>
              <w:ind w:firstLine="47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п.1 Число посещений культурных мероприятий (тыс.ед.). 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формируется исходя из базового значения показателя на начало реализации муниципальной программы 291,7 тыс. обращений и ожидаемого увеличения числа посещений культурных мероприятий до 2660,5 тыс. обращений.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рассчитывается по следующей формуле: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I(t) = A(t) + B(t)+ K(t), </w:t>
            </w: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где</w:t>
            </w:r>
            <w:r w:rsidRPr="003034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I(t) - суммарное число посещений культурных мероприятий;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A(t) - число посещений библиотек; 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B(t) - число посещений культурно-массовых мероприятий учреждений культурно-досугового типа и иных организаций; 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 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t - отчетный период.</w:t>
            </w:r>
          </w:p>
          <w:p w:rsidR="003E35C2" w:rsidRPr="00303443" w:rsidRDefault="003E35C2" w:rsidP="00DD67E0">
            <w:pPr>
              <w:pStyle w:val="af5"/>
              <w:ind w:firstLine="47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Источниками информации служат данные учреждений, подтвержденные отчетами билетно-кассовых систем, бухгалтерии, данными общедоступных интернет-сервисов.</w:t>
            </w:r>
          </w:p>
          <w:p w:rsidR="003E35C2" w:rsidRPr="00303443" w:rsidRDefault="003E35C2" w:rsidP="00DD67E0">
            <w:pPr>
              <w:ind w:firstLine="582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 xml:space="preserve">Показатель2 (далее п.2.) Количество негосударственных (немуниципальных), в том числе некоммерческих организаций, предоставляющих услуги в сфере культуры, в общем числе организаций, предоставляющих </w:t>
            </w:r>
            <w:r w:rsidRPr="00303443">
              <w:rPr>
                <w:rFonts w:ascii="Times New Roman" w:hAnsi="Times New Roman"/>
                <w:sz w:val="24"/>
                <w:szCs w:val="24"/>
              </w:rPr>
              <w:lastRenderedPageBreak/>
              <w:t>услуги в сфере культуры и искусств до 3 организаций. Показатель формируется исходя из базового значения показателя на начало реализации муниципальной программы 2 организации и ожидаемого увеличения числа некоммерческих организаций на конец реализации муниципальной программы до 3 организаций.</w:t>
            </w:r>
          </w:p>
          <w:p w:rsidR="003E35C2" w:rsidRPr="00303443" w:rsidRDefault="003E35C2" w:rsidP="00DD67E0">
            <w:pPr>
              <w:ind w:firstLine="4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п.3 Доля граждан, получивших услуги в негосударственных (немуниципальных), в том числе некоммерческих организациях, в общем числе граждан, получивших услуги в сфере культуры и искусства до 3%;</w:t>
            </w:r>
          </w:p>
          <w:p w:rsidR="003E35C2" w:rsidRPr="00303443" w:rsidRDefault="003E35C2" w:rsidP="00DD67E0">
            <w:pPr>
              <w:pStyle w:val="af5"/>
              <w:ind w:firstLine="47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 xml:space="preserve">Расчет показателя выполняется путем соотношения количества граждан, получивших услуги в негосударственных, в том числе некоммерческих, организациях, к общему количеству граждан, получивших услуги в учреждениях культуры </w:t>
            </w:r>
            <w:r w:rsidRPr="00303443">
              <w:rPr>
                <w:rFonts w:ascii="Times New Roman" w:hAnsi="Times New Roman" w:cs="Times New Roman"/>
                <w:color w:val="000000"/>
              </w:rPr>
              <w:lastRenderedPageBreak/>
              <w:t>всех форм собственности</w:t>
            </w:r>
          </w:p>
          <w:p w:rsidR="003E35C2" w:rsidRPr="00303443" w:rsidRDefault="003E35C2" w:rsidP="00DD67E0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п.7 Количество мероприятий (проектов программ), реализованных учреждениями культуры и искусства в т.ч. СОНКО по укреплению межнационального и межконфессионального согласия, поддержке и развитию языков и культуры народов Российской Федерации, проживающих на территории муниципального образования, обеспечению социальной и культурной адаптации мигрантов и профилактике экстремизма (ед.);</w:t>
            </w:r>
          </w:p>
          <w:p w:rsidR="003E35C2" w:rsidRPr="00303443" w:rsidRDefault="003E35C2" w:rsidP="00DD67E0">
            <w:pPr>
              <w:pStyle w:val="af5"/>
              <w:ind w:firstLine="47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 xml:space="preserve">Показатель формируется исходя из базового значения показателя на начало реализации муниципальной программы 0 реализованных мероприятий направленных на укрепление межнационального и межконфессионального согласия, поддержки и развития языков и культуры народов Российской Федерации, проживающих на территории муниципального образования, обеспечению социальной и культурной адаптации мигрантов и профилактике экстремизма и </w:t>
            </w:r>
            <w:r w:rsidRPr="00303443">
              <w:rPr>
                <w:rFonts w:ascii="Times New Roman" w:hAnsi="Times New Roman" w:cs="Times New Roman"/>
                <w:color w:val="000000"/>
              </w:rPr>
              <w:lastRenderedPageBreak/>
              <w:t xml:space="preserve">ожидаемого увеличения числа проводимых мероприятий на конец реализации муниципальной программы до 3-х в год. </w:t>
            </w:r>
          </w:p>
        </w:tc>
      </w:tr>
      <w:tr w:rsidR="003E35C2" w:rsidRPr="00303443" w:rsidTr="00DD67E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Цель: Укрепление единого культурного пространства города Мегиона, создание комфортных условий и равных возможностей доступа населения к культурным ценностям, цифровым ресурсам, самореализации и раскрытия таланта каждого жителя города Мегиона</w:t>
            </w:r>
          </w:p>
        </w:tc>
      </w:tr>
      <w:tr w:rsidR="003E35C2" w:rsidRPr="00303443" w:rsidTr="00DD67E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E35C2" w:rsidRPr="00303443" w:rsidRDefault="003E35C2" w:rsidP="00DD67E0">
            <w:pPr>
              <w:pStyle w:val="af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Задача 3. Совершенствование системы управления в сфере культуры и историко-культурного наследия</w:t>
            </w:r>
          </w:p>
        </w:tc>
      </w:tr>
      <w:tr w:rsidR="003E35C2" w:rsidRPr="00303443" w:rsidTr="00DD67E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E35C2" w:rsidRPr="00303443" w:rsidRDefault="007E1E30" w:rsidP="00DD67E0">
            <w:pPr>
              <w:pStyle w:val="af7"/>
              <w:jc w:val="center"/>
              <w:rPr>
                <w:rFonts w:ascii="Times New Roman" w:hAnsi="Times New Roman" w:cs="Times New Roman"/>
                <w:color w:val="000000"/>
              </w:rPr>
            </w:pPr>
            <w:hyperlink w:anchor="sub_203" w:history="1">
              <w:r w:rsidR="003E35C2" w:rsidRPr="00303443">
                <w:rPr>
                  <w:rStyle w:val="af6"/>
                  <w:rFonts w:ascii="Times New Roman" w:hAnsi="Times New Roman" w:cs="Times New Roman"/>
                  <w:color w:val="000000"/>
                </w:rPr>
                <w:t>Подпрограмма III.</w:t>
              </w:r>
            </w:hyperlink>
            <w:r w:rsidR="003E35C2" w:rsidRPr="00303443">
              <w:rPr>
                <w:rFonts w:ascii="Times New Roman" w:hAnsi="Times New Roman" w:cs="Times New Roman"/>
                <w:color w:val="000000"/>
              </w:rPr>
              <w:t xml:space="preserve"> Организационные, экономические механизмы развития культуры и историко-культурного наследия</w:t>
            </w:r>
          </w:p>
        </w:tc>
      </w:tr>
      <w:tr w:rsidR="003E35C2" w:rsidRPr="00303443" w:rsidTr="00DD67E0"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2" w:rsidRPr="00303443" w:rsidRDefault="003E35C2" w:rsidP="00DD67E0">
            <w:pPr>
              <w:pStyle w:val="af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2" w:rsidRPr="00303443" w:rsidRDefault="003E35C2" w:rsidP="00DD67E0">
            <w:pPr>
              <w:pStyle w:val="af5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Реализация единой государственной политики в сфере культуры</w:t>
            </w:r>
          </w:p>
        </w:tc>
        <w:tc>
          <w:tcPr>
            <w:tcW w:w="11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2" w:rsidRPr="00303443" w:rsidRDefault="003E35C2" w:rsidP="00DD67E0">
            <w:pPr>
              <w:pStyle w:val="af5"/>
              <w:ind w:firstLine="33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Основными направлениями мероприятия являются:</w:t>
            </w:r>
          </w:p>
          <w:p w:rsidR="003E35C2" w:rsidRPr="00303443" w:rsidRDefault="003E35C2" w:rsidP="00DD67E0">
            <w:pPr>
              <w:pStyle w:val="af5"/>
              <w:ind w:firstLine="33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>организацию деятельности подведомственных муниципальных учреждений культуры, формирование и утверждение муниципального задания на оказание муниципальных услуг в установленной сфере деятельности, проведение мониторинга выполнения муниципальных заданий;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C2" w:rsidRPr="00303443" w:rsidRDefault="007E1E30" w:rsidP="00DD67E0">
            <w:pPr>
              <w:pStyle w:val="af5"/>
              <w:ind w:firstLine="461"/>
              <w:jc w:val="both"/>
              <w:rPr>
                <w:rFonts w:ascii="Times New Roman" w:hAnsi="Times New Roman" w:cs="Times New Roman"/>
                <w:color w:val="000000"/>
              </w:rPr>
            </w:pPr>
            <w:hyperlink r:id="rId26" w:history="1">
              <w:r w:rsidR="003E35C2" w:rsidRPr="00303443">
                <w:rPr>
                  <w:rStyle w:val="af6"/>
                  <w:rFonts w:ascii="Times New Roman" w:hAnsi="Times New Roman" w:cs="Times New Roman"/>
                  <w:color w:val="000000"/>
                </w:rPr>
                <w:t>Бюджетный кодекс</w:t>
              </w:r>
            </w:hyperlink>
            <w:r w:rsidR="003E35C2" w:rsidRPr="00303443">
              <w:rPr>
                <w:rFonts w:ascii="Times New Roman" w:hAnsi="Times New Roman" w:cs="Times New Roman"/>
                <w:color w:val="000000"/>
              </w:rPr>
              <w:t xml:space="preserve"> Российской Федерации;</w:t>
            </w:r>
          </w:p>
          <w:p w:rsidR="003E35C2" w:rsidRPr="00303443" w:rsidRDefault="003E35C2" w:rsidP="00DD67E0">
            <w:pPr>
              <w:pStyle w:val="af5"/>
              <w:ind w:firstLine="46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03443">
              <w:rPr>
                <w:rFonts w:ascii="Times New Roman" w:hAnsi="Times New Roman" w:cs="Times New Roman"/>
                <w:color w:val="000000"/>
              </w:rPr>
              <w:t xml:space="preserve">Федеральный закон                  </w:t>
            </w:r>
            <w:hyperlink r:id="rId27" w:history="1">
              <w:r w:rsidRPr="00303443">
                <w:rPr>
                  <w:rStyle w:val="af6"/>
                  <w:rFonts w:ascii="Times New Roman" w:hAnsi="Times New Roman" w:cs="Times New Roman"/>
                  <w:color w:val="000000"/>
                </w:rPr>
                <w:t>от 05.04.2013 №44-ФЗ</w:t>
              </w:r>
            </w:hyperlink>
            <w:r w:rsidRPr="00303443">
              <w:rPr>
                <w:rFonts w:ascii="Times New Roman" w:hAnsi="Times New Roman" w:cs="Times New Roman"/>
                <w:color w:val="000000"/>
              </w:rPr>
              <w:t xml:space="preserve">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3E35C2" w:rsidRPr="00303443" w:rsidRDefault="007E1E30" w:rsidP="00DD67E0">
            <w:pPr>
              <w:pStyle w:val="af5"/>
              <w:ind w:firstLine="461"/>
              <w:jc w:val="both"/>
              <w:rPr>
                <w:rFonts w:ascii="Times New Roman" w:hAnsi="Times New Roman" w:cs="Times New Roman"/>
                <w:color w:val="000000"/>
              </w:rPr>
            </w:pPr>
            <w:hyperlink r:id="rId28" w:history="1">
              <w:r w:rsidR="003E35C2" w:rsidRPr="00303443">
                <w:rPr>
                  <w:rStyle w:val="af6"/>
                  <w:rFonts w:ascii="Times New Roman" w:hAnsi="Times New Roman" w:cs="Times New Roman"/>
                  <w:color w:val="000000"/>
                </w:rPr>
                <w:t>Постановление</w:t>
              </w:r>
            </w:hyperlink>
            <w:r w:rsidR="003E35C2" w:rsidRPr="00303443">
              <w:rPr>
                <w:rFonts w:ascii="Times New Roman" w:hAnsi="Times New Roman" w:cs="Times New Roman"/>
                <w:color w:val="000000"/>
              </w:rPr>
              <w:t xml:space="preserve"> Правительства Ханты-Мансийского автономного округа – Югры от 11.09.2015  №318-п «О формировании государственного задания на оказание государственных услуг (выполнение работ) государственными учреждениями Ханты-Мансийского автономного </w:t>
            </w:r>
            <w:r w:rsidR="003E35C2" w:rsidRPr="00303443">
              <w:rPr>
                <w:rFonts w:ascii="Times New Roman" w:hAnsi="Times New Roman" w:cs="Times New Roman"/>
                <w:color w:val="000000"/>
              </w:rPr>
              <w:lastRenderedPageBreak/>
              <w:t>округа – Югры и финансовом обеспечении его выполнения»;</w:t>
            </w:r>
          </w:p>
          <w:p w:rsidR="003E35C2" w:rsidRPr="00303443" w:rsidRDefault="003E35C2" w:rsidP="00DD67E0">
            <w:pPr>
              <w:spacing w:line="240" w:lineRule="auto"/>
              <w:ind w:firstLine="3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Распоряжения Правительства Ханты-Мансийского автономного округа – Югры от 02.04.2021 №167-рп «О реализации Указа Президента Российской Федерации от 04.02.2021 №68 «Об оценке эффективности </w:t>
            </w:r>
            <w:r w:rsidRPr="00303443">
              <w:rPr>
                <w:rFonts w:ascii="Times New Roman" w:hAnsi="Times New Roman"/>
                <w:color w:val="000000"/>
                <w:sz w:val="23"/>
                <w:szCs w:val="23"/>
              </w:rPr>
              <w:t>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</w:t>
            </w: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органов исполнительно власти субъектов Российской Федерации» в Ханты-Мансийском автономном округе – Югре».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п.1: Число посещений культурных мероприятий (тыс.ед.). 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формируется исходя из базового значения показателя на начало реализации муниципальной программы 291,7 тыс. обращений и ожидаемого увеличения числа посещений культурных мероприятий до 2660,5 тыс. обращений.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рассчитывается по следующей формуле: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I(t) = A(t) + B(t)+ K(t), </w:t>
            </w: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где</w:t>
            </w:r>
            <w:r w:rsidRPr="003034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I(t) - суммарное число посещений культурных мероприятий;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A(t) - число посещений библиотек; 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B(t) - число посещений культурно-массовых мероприятий учреждений </w:t>
            </w: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культурно-досугового типа и иных организаций; 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 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color w:val="000000"/>
                <w:sz w:val="24"/>
                <w:szCs w:val="24"/>
              </w:rPr>
              <w:t>t - отчетный период.</w:t>
            </w:r>
          </w:p>
          <w:p w:rsidR="003E35C2" w:rsidRPr="00303443" w:rsidRDefault="003E35C2" w:rsidP="00DD67E0">
            <w:pPr>
              <w:pStyle w:val="af5"/>
              <w:ind w:firstLine="471"/>
              <w:jc w:val="both"/>
              <w:rPr>
                <w:rFonts w:ascii="Times New Roman" w:hAnsi="Times New Roman"/>
                <w:color w:val="000000"/>
              </w:rPr>
            </w:pPr>
            <w:r w:rsidRPr="00303443">
              <w:rPr>
                <w:rFonts w:ascii="Times New Roman" w:hAnsi="Times New Roman"/>
                <w:color w:val="000000"/>
              </w:rPr>
              <w:t xml:space="preserve">Источниками информации служат данные учреждений, подтвержденные отчетами билетно-кассовых систем, бухгалтерии, данными общедоступных интернет-сервисов. </w:t>
            </w:r>
          </w:p>
        </w:tc>
      </w:tr>
    </w:tbl>
    <w:p w:rsidR="003E35C2" w:rsidRPr="00303443" w:rsidRDefault="003E35C2" w:rsidP="003E35C2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  <w:r w:rsidRPr="00303443">
        <w:rPr>
          <w:rFonts w:ascii="Times New Roman" w:hAnsi="Times New Roman"/>
          <w:sz w:val="24"/>
          <w:szCs w:val="24"/>
        </w:rPr>
        <w:br w:type="page"/>
      </w:r>
      <w:r w:rsidRPr="00303443">
        <w:rPr>
          <w:rFonts w:ascii="Times New Roman" w:hAnsi="Times New Roman"/>
          <w:sz w:val="24"/>
          <w:szCs w:val="24"/>
        </w:rPr>
        <w:lastRenderedPageBreak/>
        <w:t>Таблица 3</w:t>
      </w:r>
    </w:p>
    <w:p w:rsidR="003E35C2" w:rsidRPr="00303443" w:rsidRDefault="003E35C2" w:rsidP="003E35C2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3E35C2" w:rsidRPr="00303443" w:rsidRDefault="003E35C2" w:rsidP="003E35C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303443">
        <w:rPr>
          <w:rFonts w:ascii="Times New Roman" w:hAnsi="Times New Roman"/>
          <w:sz w:val="24"/>
          <w:szCs w:val="24"/>
        </w:rPr>
        <w:t>Показатели, характеризующие эффективность структурного элемента (основного мероприятия) муниципальной программы</w:t>
      </w:r>
    </w:p>
    <w:p w:rsidR="003E35C2" w:rsidRPr="00303443" w:rsidRDefault="003E35C2" w:rsidP="003E35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4369"/>
        <w:gridCol w:w="1496"/>
        <w:gridCol w:w="992"/>
        <w:gridCol w:w="914"/>
        <w:gridCol w:w="992"/>
        <w:gridCol w:w="992"/>
        <w:gridCol w:w="851"/>
        <w:gridCol w:w="1134"/>
        <w:gridCol w:w="992"/>
        <w:gridCol w:w="1843"/>
      </w:tblGrid>
      <w:tr w:rsidR="003E35C2" w:rsidRPr="00303443" w:rsidTr="00DD67E0">
        <w:trPr>
          <w:trHeight w:val="2145"/>
        </w:trPr>
        <w:tc>
          <w:tcPr>
            <w:tcW w:w="446" w:type="dxa"/>
            <w:vMerge w:val="restart"/>
            <w:shd w:val="clear" w:color="auto" w:fill="auto"/>
          </w:tcPr>
          <w:p w:rsidR="003E35C2" w:rsidRPr="00303443" w:rsidRDefault="003E35C2" w:rsidP="00DD6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69" w:type="dxa"/>
            <w:vMerge w:val="restart"/>
            <w:shd w:val="clear" w:color="auto" w:fill="auto"/>
          </w:tcPr>
          <w:p w:rsidR="003E35C2" w:rsidRPr="00303443" w:rsidRDefault="003E35C2" w:rsidP="00DD6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3E35C2" w:rsidRPr="00303443" w:rsidRDefault="003E35C2" w:rsidP="00DD6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6867" w:type="dxa"/>
            <w:gridSpan w:val="7"/>
            <w:shd w:val="clear" w:color="auto" w:fill="auto"/>
          </w:tcPr>
          <w:p w:rsidR="003E35C2" w:rsidRPr="00303443" w:rsidRDefault="003E35C2" w:rsidP="00DD6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843" w:type="dxa"/>
            <w:shd w:val="clear" w:color="auto" w:fill="auto"/>
          </w:tcPr>
          <w:p w:rsidR="003E35C2" w:rsidRPr="00303443" w:rsidRDefault="003E35C2" w:rsidP="00DD6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Значение показателя на момент окончания действия муниципальной программы</w:t>
            </w:r>
          </w:p>
        </w:tc>
      </w:tr>
      <w:tr w:rsidR="003E35C2" w:rsidRPr="00303443" w:rsidTr="00DD67E0">
        <w:trPr>
          <w:trHeight w:val="421"/>
        </w:trPr>
        <w:tc>
          <w:tcPr>
            <w:tcW w:w="446" w:type="dxa"/>
            <w:vMerge/>
            <w:shd w:val="clear" w:color="auto" w:fill="auto"/>
          </w:tcPr>
          <w:p w:rsidR="003E35C2" w:rsidRPr="00303443" w:rsidRDefault="003E35C2" w:rsidP="00DD6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9" w:type="dxa"/>
            <w:vMerge/>
            <w:shd w:val="clear" w:color="auto" w:fill="auto"/>
          </w:tcPr>
          <w:p w:rsidR="003E35C2" w:rsidRPr="00303443" w:rsidRDefault="003E35C2" w:rsidP="00DD6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3E35C2" w:rsidRPr="00303443" w:rsidRDefault="003E35C2" w:rsidP="00DD6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E35C2" w:rsidRPr="00303443" w:rsidRDefault="003E35C2" w:rsidP="00DD6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914" w:type="dxa"/>
            <w:shd w:val="clear" w:color="auto" w:fill="auto"/>
          </w:tcPr>
          <w:p w:rsidR="003E35C2" w:rsidRPr="00303443" w:rsidRDefault="003E35C2" w:rsidP="00DD6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3E35C2" w:rsidRPr="00303443" w:rsidRDefault="003E35C2" w:rsidP="00DD6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shd w:val="clear" w:color="auto" w:fill="auto"/>
          </w:tcPr>
          <w:p w:rsidR="003E35C2" w:rsidRPr="00303443" w:rsidRDefault="003E35C2" w:rsidP="00DD6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:rsidR="003E35C2" w:rsidRPr="00303443" w:rsidRDefault="003E35C2" w:rsidP="00DD6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3E35C2" w:rsidRPr="00303443" w:rsidRDefault="003E35C2" w:rsidP="00DD6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3E35C2" w:rsidRPr="00303443" w:rsidRDefault="003E35C2" w:rsidP="00DD6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  <w:shd w:val="clear" w:color="auto" w:fill="auto"/>
          </w:tcPr>
          <w:p w:rsidR="003E35C2" w:rsidRPr="00303443" w:rsidRDefault="003E35C2" w:rsidP="00DD6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5C2" w:rsidRPr="00303443" w:rsidTr="00DD67E0">
        <w:trPr>
          <w:trHeight w:val="316"/>
        </w:trPr>
        <w:tc>
          <w:tcPr>
            <w:tcW w:w="446" w:type="dxa"/>
            <w:shd w:val="clear" w:color="auto" w:fill="auto"/>
          </w:tcPr>
          <w:p w:rsidR="003E35C2" w:rsidRPr="00303443" w:rsidRDefault="003E35C2" w:rsidP="00DD6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69" w:type="dxa"/>
            <w:shd w:val="clear" w:color="auto" w:fill="auto"/>
          </w:tcPr>
          <w:p w:rsidR="003E35C2" w:rsidRPr="00303443" w:rsidRDefault="003E35C2" w:rsidP="00DD6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96" w:type="dxa"/>
            <w:shd w:val="clear" w:color="auto" w:fill="auto"/>
          </w:tcPr>
          <w:p w:rsidR="003E35C2" w:rsidRPr="00303443" w:rsidRDefault="003E35C2" w:rsidP="00DD6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3E35C2" w:rsidRPr="00303443" w:rsidRDefault="003E35C2" w:rsidP="00DD6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4" w:type="dxa"/>
            <w:shd w:val="clear" w:color="auto" w:fill="auto"/>
          </w:tcPr>
          <w:p w:rsidR="003E35C2" w:rsidRPr="00303443" w:rsidRDefault="003E35C2" w:rsidP="00DD6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E35C2" w:rsidRPr="00303443" w:rsidRDefault="003E35C2" w:rsidP="00DD6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E35C2" w:rsidRPr="00303443" w:rsidRDefault="003E35C2" w:rsidP="00DD6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3E35C2" w:rsidRPr="00303443" w:rsidRDefault="003E35C2" w:rsidP="00DD6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E35C2" w:rsidRPr="00303443" w:rsidRDefault="003E35C2" w:rsidP="00DD6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3E35C2" w:rsidRPr="00303443" w:rsidRDefault="003E35C2" w:rsidP="00DD6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3E35C2" w:rsidRPr="00303443" w:rsidRDefault="003E35C2" w:rsidP="00DD6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E35C2" w:rsidRPr="00303443" w:rsidTr="00DD67E0">
        <w:tc>
          <w:tcPr>
            <w:tcW w:w="446" w:type="dxa"/>
            <w:shd w:val="clear" w:color="auto" w:fill="auto"/>
          </w:tcPr>
          <w:p w:rsidR="003E35C2" w:rsidRPr="00303443" w:rsidRDefault="003E35C2" w:rsidP="00DD6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69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27"/>
              <w:jc w:val="both"/>
              <w:rPr>
                <w:rFonts w:ascii="Times New Roman" w:hAnsi="Times New Roman"/>
              </w:rPr>
            </w:pPr>
            <w:r w:rsidRPr="00303443">
              <w:rPr>
                <w:rFonts w:ascii="Times New Roman" w:hAnsi="Times New Roman"/>
              </w:rPr>
              <w:t>Число посещений культурных мероприятий (тыс.ед.)</w:t>
            </w:r>
          </w:p>
        </w:tc>
        <w:tc>
          <w:tcPr>
            <w:tcW w:w="1496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291,7</w:t>
            </w:r>
          </w:p>
        </w:tc>
        <w:tc>
          <w:tcPr>
            <w:tcW w:w="992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291,7</w:t>
            </w:r>
          </w:p>
        </w:tc>
        <w:tc>
          <w:tcPr>
            <w:tcW w:w="914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102,1</w:t>
            </w:r>
          </w:p>
        </w:tc>
        <w:tc>
          <w:tcPr>
            <w:tcW w:w="992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291,7</w:t>
            </w:r>
          </w:p>
        </w:tc>
        <w:tc>
          <w:tcPr>
            <w:tcW w:w="992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320,0</w:t>
            </w:r>
          </w:p>
        </w:tc>
        <w:tc>
          <w:tcPr>
            <w:tcW w:w="851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hang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347,0</w:t>
            </w:r>
          </w:p>
        </w:tc>
        <w:tc>
          <w:tcPr>
            <w:tcW w:w="1134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401,0</w:t>
            </w:r>
          </w:p>
        </w:tc>
        <w:tc>
          <w:tcPr>
            <w:tcW w:w="992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507,0</w:t>
            </w:r>
          </w:p>
        </w:tc>
        <w:tc>
          <w:tcPr>
            <w:tcW w:w="1843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2260,5</w:t>
            </w:r>
          </w:p>
        </w:tc>
      </w:tr>
      <w:tr w:rsidR="003E35C2" w:rsidRPr="00303443" w:rsidTr="00DD67E0">
        <w:tc>
          <w:tcPr>
            <w:tcW w:w="446" w:type="dxa"/>
            <w:shd w:val="clear" w:color="auto" w:fill="auto"/>
          </w:tcPr>
          <w:p w:rsidR="003E35C2" w:rsidRPr="00303443" w:rsidRDefault="003E35C2" w:rsidP="00DD6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69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27"/>
              <w:jc w:val="both"/>
              <w:rPr>
                <w:rFonts w:ascii="Times New Roman" w:hAnsi="Times New Roman"/>
              </w:rPr>
            </w:pPr>
            <w:r w:rsidRPr="00303443">
              <w:rPr>
                <w:rFonts w:ascii="Times New Roman" w:hAnsi="Times New Roman"/>
              </w:rPr>
              <w:t xml:space="preserve">Количество негосударственных (немуниципальных), в том числе некоммерческих организаций, предоставляющих услуги в сфере культуры, в общем числе организаций, предоставляющих услуги в сфере культуры(ед.) (нарастающим итогом) </w:t>
            </w:r>
          </w:p>
        </w:tc>
        <w:tc>
          <w:tcPr>
            <w:tcW w:w="1496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4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hang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3"/>
              <w:jc w:val="both"/>
              <w:rPr>
                <w:rFonts w:ascii="Times New Roman" w:hAnsi="Times New Roman"/>
              </w:rPr>
            </w:pPr>
            <w:r w:rsidRPr="00303443">
              <w:rPr>
                <w:rFonts w:ascii="Times New Roman" w:hAnsi="Times New Roman"/>
              </w:rPr>
              <w:t>5</w:t>
            </w:r>
          </w:p>
        </w:tc>
      </w:tr>
      <w:tr w:rsidR="003E35C2" w:rsidRPr="00303443" w:rsidTr="00DD67E0">
        <w:tc>
          <w:tcPr>
            <w:tcW w:w="446" w:type="dxa"/>
            <w:shd w:val="clear" w:color="auto" w:fill="auto"/>
          </w:tcPr>
          <w:p w:rsidR="003E35C2" w:rsidRPr="00303443" w:rsidRDefault="003E35C2" w:rsidP="00DD6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69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27"/>
              <w:jc w:val="both"/>
              <w:rPr>
                <w:rFonts w:ascii="Times New Roman" w:hAnsi="Times New Roman"/>
              </w:rPr>
            </w:pPr>
            <w:r w:rsidRPr="00303443">
              <w:rPr>
                <w:rFonts w:ascii="Times New Roman" w:hAnsi="Times New Roman"/>
              </w:rPr>
              <w:t>Доля граждан, получивших услуги в негосударственных (немуниципальных), в том числе некоммерческих организациях, в общем числе граждан, получивших услуги в сфере культуры  (%)</w:t>
            </w:r>
          </w:p>
        </w:tc>
        <w:tc>
          <w:tcPr>
            <w:tcW w:w="1496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4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992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hang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134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992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3"/>
              <w:jc w:val="both"/>
              <w:rPr>
                <w:rFonts w:ascii="Times New Roman" w:hAnsi="Times New Roman"/>
              </w:rPr>
            </w:pPr>
            <w:r w:rsidRPr="00303443">
              <w:rPr>
                <w:rFonts w:ascii="Times New Roman" w:hAnsi="Times New Roman"/>
              </w:rPr>
              <w:t>3</w:t>
            </w:r>
          </w:p>
        </w:tc>
      </w:tr>
      <w:tr w:rsidR="003E35C2" w:rsidRPr="00303443" w:rsidTr="00DD67E0">
        <w:tc>
          <w:tcPr>
            <w:tcW w:w="446" w:type="dxa"/>
            <w:shd w:val="clear" w:color="auto" w:fill="auto"/>
          </w:tcPr>
          <w:p w:rsidR="003E35C2" w:rsidRPr="00303443" w:rsidRDefault="003E35C2" w:rsidP="00DD6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69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27"/>
              <w:jc w:val="both"/>
              <w:rPr>
                <w:rFonts w:ascii="Times New Roman" w:hAnsi="Times New Roman"/>
              </w:rPr>
            </w:pPr>
            <w:r w:rsidRPr="00303443">
              <w:rPr>
                <w:rFonts w:ascii="Times New Roman" w:hAnsi="Times New Roman"/>
              </w:rPr>
              <w:t xml:space="preserve">Оцифровка музейных предметов, представленных в сети Интернет, от общего </w:t>
            </w:r>
            <w:r w:rsidRPr="00303443">
              <w:rPr>
                <w:rFonts w:ascii="Times New Roman" w:hAnsi="Times New Roman"/>
              </w:rPr>
              <w:lastRenderedPageBreak/>
              <w:t>числа музейных предметов основного фонда музея</w:t>
            </w:r>
          </w:p>
        </w:tc>
        <w:tc>
          <w:tcPr>
            <w:tcW w:w="1496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992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14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92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92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hang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92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843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3"/>
              <w:jc w:val="both"/>
              <w:rPr>
                <w:rFonts w:ascii="Times New Roman" w:hAnsi="Times New Roman"/>
              </w:rPr>
            </w:pPr>
            <w:r w:rsidRPr="00303443">
              <w:rPr>
                <w:rFonts w:ascii="Times New Roman" w:hAnsi="Times New Roman"/>
              </w:rPr>
              <w:t>80</w:t>
            </w:r>
          </w:p>
        </w:tc>
      </w:tr>
      <w:tr w:rsidR="003E35C2" w:rsidRPr="00303443" w:rsidTr="00DD67E0">
        <w:tc>
          <w:tcPr>
            <w:tcW w:w="446" w:type="dxa"/>
            <w:shd w:val="clear" w:color="auto" w:fill="auto"/>
          </w:tcPr>
          <w:p w:rsidR="003E35C2" w:rsidRPr="00303443" w:rsidRDefault="003E35C2" w:rsidP="00DD6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69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27"/>
              <w:jc w:val="both"/>
              <w:rPr>
                <w:rFonts w:ascii="Times New Roman" w:hAnsi="Times New Roman"/>
              </w:rPr>
            </w:pPr>
            <w:r w:rsidRPr="00303443">
              <w:rPr>
                <w:rFonts w:ascii="Times New Roman" w:hAnsi="Times New Roman"/>
              </w:rPr>
              <w:t>Количество представленных (во всех формах) зрителю музейных предметов основного фонда</w:t>
            </w:r>
          </w:p>
        </w:tc>
        <w:tc>
          <w:tcPr>
            <w:tcW w:w="1496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303443">
              <w:rPr>
                <w:rFonts w:ascii="Times New Roman" w:hAnsi="Times New Roman"/>
              </w:rPr>
              <w:t>13600</w:t>
            </w:r>
          </w:p>
        </w:tc>
        <w:tc>
          <w:tcPr>
            <w:tcW w:w="992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30"/>
              <w:jc w:val="both"/>
              <w:rPr>
                <w:rFonts w:ascii="Times New Roman" w:hAnsi="Times New Roman"/>
              </w:rPr>
            </w:pPr>
            <w:r w:rsidRPr="00303443">
              <w:rPr>
                <w:rFonts w:ascii="Times New Roman" w:hAnsi="Times New Roman"/>
              </w:rPr>
              <w:t>15600</w:t>
            </w:r>
          </w:p>
        </w:tc>
        <w:tc>
          <w:tcPr>
            <w:tcW w:w="914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96"/>
              <w:jc w:val="both"/>
              <w:rPr>
                <w:rFonts w:ascii="Times New Roman" w:hAnsi="Times New Roman"/>
              </w:rPr>
            </w:pPr>
            <w:r w:rsidRPr="00303443">
              <w:rPr>
                <w:rFonts w:ascii="Times New Roman" w:hAnsi="Times New Roman"/>
              </w:rPr>
              <w:t>17600</w:t>
            </w:r>
          </w:p>
        </w:tc>
        <w:tc>
          <w:tcPr>
            <w:tcW w:w="992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21"/>
              <w:jc w:val="both"/>
              <w:rPr>
                <w:rFonts w:ascii="Times New Roman" w:hAnsi="Times New Roman"/>
              </w:rPr>
            </w:pPr>
            <w:r w:rsidRPr="00303443">
              <w:rPr>
                <w:rFonts w:ascii="Times New Roman" w:hAnsi="Times New Roman"/>
              </w:rPr>
              <w:t>10101</w:t>
            </w:r>
          </w:p>
        </w:tc>
        <w:tc>
          <w:tcPr>
            <w:tcW w:w="992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3443">
              <w:rPr>
                <w:rFonts w:ascii="Times New Roman" w:hAnsi="Times New Roman"/>
              </w:rPr>
              <w:t>11881</w:t>
            </w:r>
          </w:p>
        </w:tc>
        <w:tc>
          <w:tcPr>
            <w:tcW w:w="851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hanging="1"/>
              <w:jc w:val="both"/>
              <w:rPr>
                <w:rFonts w:ascii="Times New Roman" w:hAnsi="Times New Roman"/>
              </w:rPr>
            </w:pPr>
            <w:r w:rsidRPr="00303443">
              <w:rPr>
                <w:rFonts w:ascii="Times New Roman" w:hAnsi="Times New Roman"/>
              </w:rPr>
              <w:t>13069</w:t>
            </w:r>
          </w:p>
        </w:tc>
        <w:tc>
          <w:tcPr>
            <w:tcW w:w="1134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3443">
              <w:rPr>
                <w:rFonts w:ascii="Times New Roman" w:hAnsi="Times New Roman"/>
              </w:rPr>
              <w:t>14375</w:t>
            </w:r>
          </w:p>
        </w:tc>
        <w:tc>
          <w:tcPr>
            <w:tcW w:w="992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3443">
              <w:rPr>
                <w:rFonts w:ascii="Times New Roman" w:hAnsi="Times New Roman"/>
              </w:rPr>
              <w:t>14896</w:t>
            </w:r>
          </w:p>
        </w:tc>
        <w:tc>
          <w:tcPr>
            <w:tcW w:w="1843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3"/>
              <w:jc w:val="both"/>
              <w:rPr>
                <w:rFonts w:ascii="Times New Roman" w:hAnsi="Times New Roman"/>
              </w:rPr>
            </w:pPr>
            <w:r w:rsidRPr="00303443">
              <w:rPr>
                <w:rFonts w:ascii="Times New Roman" w:hAnsi="Times New Roman"/>
              </w:rPr>
              <w:t>14896</w:t>
            </w:r>
          </w:p>
        </w:tc>
      </w:tr>
      <w:tr w:rsidR="003E35C2" w:rsidRPr="00303443" w:rsidTr="00DD67E0">
        <w:tc>
          <w:tcPr>
            <w:tcW w:w="446" w:type="dxa"/>
            <w:shd w:val="clear" w:color="auto" w:fill="auto"/>
          </w:tcPr>
          <w:p w:rsidR="003E35C2" w:rsidRPr="00303443" w:rsidRDefault="003E35C2" w:rsidP="00DD6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69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27"/>
              <w:jc w:val="both"/>
              <w:rPr>
                <w:rFonts w:ascii="Times New Roman" w:hAnsi="Times New Roman"/>
              </w:rPr>
            </w:pPr>
            <w:r w:rsidRPr="00303443">
              <w:rPr>
                <w:rFonts w:ascii="Times New Roman" w:hAnsi="Times New Roman"/>
              </w:rPr>
              <w:t>Количество учреждений культуры получивших современное оборудование (ед.)(нарастающим итогом)</w:t>
            </w:r>
          </w:p>
        </w:tc>
        <w:tc>
          <w:tcPr>
            <w:tcW w:w="1496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4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hang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3"/>
              <w:jc w:val="both"/>
              <w:rPr>
                <w:rFonts w:ascii="Times New Roman" w:hAnsi="Times New Roman"/>
              </w:rPr>
            </w:pPr>
            <w:r w:rsidRPr="00303443">
              <w:rPr>
                <w:rFonts w:ascii="Times New Roman" w:hAnsi="Times New Roman"/>
              </w:rPr>
              <w:t>2</w:t>
            </w:r>
          </w:p>
        </w:tc>
      </w:tr>
      <w:tr w:rsidR="003E35C2" w:rsidRPr="00303443" w:rsidTr="00DD67E0">
        <w:tc>
          <w:tcPr>
            <w:tcW w:w="446" w:type="dxa"/>
            <w:shd w:val="clear" w:color="auto" w:fill="auto"/>
          </w:tcPr>
          <w:p w:rsidR="003E35C2" w:rsidRPr="00303443" w:rsidRDefault="003E35C2" w:rsidP="00DD6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69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27"/>
              <w:jc w:val="both"/>
              <w:rPr>
                <w:rFonts w:ascii="Times New Roman" w:hAnsi="Times New Roman"/>
              </w:rPr>
            </w:pPr>
            <w:r w:rsidRPr="00303443">
              <w:rPr>
                <w:rFonts w:ascii="Times New Roman" w:hAnsi="Times New Roman"/>
              </w:rPr>
              <w:t>Количество мероприятий (проектов программ), реализованных учреждениями культуры и искусства в т.ч. СОНКО, по укреплению межнационального и межконфессионального согласия, поддержке и развитию языков и культуры народов Российской Федерации, проживающих на территории муниципального образования, обеспечению социальной и культурной адаптации мигрантов и профилактике экстремизма (ед.)</w:t>
            </w:r>
          </w:p>
        </w:tc>
        <w:tc>
          <w:tcPr>
            <w:tcW w:w="1496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4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hang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E35C2" w:rsidRPr="00303443" w:rsidTr="00DD67E0">
        <w:tc>
          <w:tcPr>
            <w:tcW w:w="446" w:type="dxa"/>
            <w:shd w:val="clear" w:color="auto" w:fill="auto"/>
          </w:tcPr>
          <w:p w:rsidR="003E35C2" w:rsidRPr="00303443" w:rsidRDefault="003E35C2" w:rsidP="00DD6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69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27"/>
              <w:jc w:val="both"/>
              <w:rPr>
                <w:rFonts w:ascii="Times New Roman" w:hAnsi="Times New Roman"/>
              </w:rPr>
            </w:pPr>
            <w:r w:rsidRPr="00303443">
              <w:rPr>
                <w:rFonts w:ascii="Times New Roman" w:hAnsi="Times New Roman"/>
              </w:rPr>
              <w:t xml:space="preserve">Количество переоснащенных муниципальных библиотек по модельному стандарту </w:t>
            </w:r>
          </w:p>
        </w:tc>
        <w:tc>
          <w:tcPr>
            <w:tcW w:w="1496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14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hang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62C1" w:rsidRPr="00303443" w:rsidTr="00DD67E0">
        <w:tc>
          <w:tcPr>
            <w:tcW w:w="446" w:type="dxa"/>
            <w:shd w:val="clear" w:color="auto" w:fill="auto"/>
          </w:tcPr>
          <w:p w:rsidR="00AE62C1" w:rsidRPr="00303443" w:rsidRDefault="00AE62C1" w:rsidP="00AE6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69" w:type="dxa"/>
            <w:shd w:val="clear" w:color="auto" w:fill="auto"/>
          </w:tcPr>
          <w:p w:rsidR="00AE62C1" w:rsidRPr="00303443" w:rsidRDefault="00AE62C1" w:rsidP="00AE62C1">
            <w:pPr>
              <w:shd w:val="clear" w:color="auto" w:fill="FFFFFF"/>
              <w:spacing w:after="0" w:line="240" w:lineRule="auto"/>
              <w:ind w:firstLine="27"/>
              <w:jc w:val="both"/>
              <w:rPr>
                <w:rFonts w:ascii="Times New Roman" w:hAnsi="Times New Roman"/>
              </w:rPr>
            </w:pPr>
            <w:r w:rsidRPr="00303443">
              <w:rPr>
                <w:rFonts w:ascii="Times New Roman" w:hAnsi="Times New Roman"/>
              </w:rPr>
              <w:t>Повышение квалификации творческих и управленческих кадров в сфере культуры (чел.) (нарастающим итогом)</w:t>
            </w:r>
          </w:p>
        </w:tc>
        <w:tc>
          <w:tcPr>
            <w:tcW w:w="1496" w:type="dxa"/>
            <w:shd w:val="clear" w:color="auto" w:fill="auto"/>
          </w:tcPr>
          <w:p w:rsidR="00AE62C1" w:rsidRPr="00303443" w:rsidRDefault="00AE62C1" w:rsidP="00AE62C1">
            <w:pPr>
              <w:shd w:val="clear" w:color="auto" w:fill="FFFFFF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AE62C1" w:rsidRPr="00303443" w:rsidRDefault="00AE62C1" w:rsidP="00AE62C1">
            <w:pPr>
              <w:shd w:val="clear" w:color="auto" w:fill="FFFFFF"/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4" w:type="dxa"/>
            <w:shd w:val="clear" w:color="auto" w:fill="auto"/>
          </w:tcPr>
          <w:p w:rsidR="00AE62C1" w:rsidRPr="00303443" w:rsidRDefault="00AE62C1" w:rsidP="00AE62C1">
            <w:pPr>
              <w:shd w:val="clear" w:color="auto" w:fill="FFFFFF"/>
              <w:spacing w:after="0" w:line="240" w:lineRule="auto"/>
              <w:ind w:firstLine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AE62C1" w:rsidRPr="00303443" w:rsidRDefault="00AE62C1" w:rsidP="00AE62C1">
            <w:pPr>
              <w:shd w:val="clear" w:color="auto" w:fill="FFFFFF"/>
              <w:spacing w:after="0" w:line="240" w:lineRule="auto"/>
              <w:ind w:firstLine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AE62C1" w:rsidRPr="00303443" w:rsidRDefault="00AE62C1" w:rsidP="00AE62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AE62C1" w:rsidRPr="00303443" w:rsidRDefault="00AE62C1" w:rsidP="00AE62C1">
            <w:pPr>
              <w:shd w:val="clear" w:color="auto" w:fill="FFFFFF"/>
              <w:spacing w:after="0" w:line="240" w:lineRule="auto"/>
              <w:ind w:hang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AE62C1" w:rsidRPr="00303443" w:rsidRDefault="00AE62C1" w:rsidP="00AE62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AE62C1" w:rsidRPr="00303443" w:rsidRDefault="00AE62C1" w:rsidP="00AE62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shd w:val="clear" w:color="auto" w:fill="auto"/>
          </w:tcPr>
          <w:p w:rsidR="00AE62C1" w:rsidRPr="00303443" w:rsidRDefault="00AE62C1" w:rsidP="00AE62C1">
            <w:pPr>
              <w:shd w:val="clear" w:color="auto" w:fill="FFFFFF"/>
              <w:spacing w:after="0" w:line="240" w:lineRule="auto"/>
              <w:ind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3E35C2" w:rsidRPr="003A519E" w:rsidTr="00DD67E0">
        <w:tc>
          <w:tcPr>
            <w:tcW w:w="446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hanging="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69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27"/>
              <w:jc w:val="both"/>
              <w:rPr>
                <w:rFonts w:ascii="Times New Roman" w:hAnsi="Times New Roman"/>
              </w:rPr>
            </w:pPr>
            <w:r w:rsidRPr="00303443">
              <w:rPr>
                <w:rFonts w:ascii="Times New Roman" w:hAnsi="Times New Roman"/>
              </w:rPr>
              <w:t xml:space="preserve">Доля обеспечения комплексной безопасности учреждений культуры и дополнительного образования в сфере культуры </w:t>
            </w:r>
          </w:p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27"/>
              <w:jc w:val="both"/>
              <w:rPr>
                <w:rFonts w:ascii="Times New Roman" w:hAnsi="Times New Roman"/>
              </w:rPr>
            </w:pPr>
            <w:r w:rsidRPr="00303443">
              <w:rPr>
                <w:rFonts w:ascii="Times New Roman" w:hAnsi="Times New Roman"/>
              </w:rPr>
              <w:t>(%)</w:t>
            </w:r>
          </w:p>
        </w:tc>
        <w:tc>
          <w:tcPr>
            <w:tcW w:w="1496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4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firstLine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92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ind w:hang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3E35C2" w:rsidRPr="00303443" w:rsidRDefault="003E35C2" w:rsidP="00DD67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3E35C2" w:rsidRPr="005C3827" w:rsidRDefault="003E35C2" w:rsidP="00DD67E0">
            <w:pPr>
              <w:shd w:val="clear" w:color="auto" w:fill="FFFFFF"/>
              <w:spacing w:after="0" w:line="240" w:lineRule="auto"/>
              <w:ind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4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3E35C2" w:rsidRPr="003A519E" w:rsidRDefault="003E35C2" w:rsidP="003E35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E35C2" w:rsidRPr="009B77D9" w:rsidRDefault="003E35C2" w:rsidP="003E35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E35C2" w:rsidRPr="007F7D79" w:rsidRDefault="003E35C2" w:rsidP="003E35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67E0" w:rsidRPr="00C75C7B" w:rsidRDefault="00DD67E0" w:rsidP="00C75C7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D67E0" w:rsidRPr="00C75C7B" w:rsidSect="00DD67E0">
      <w:pgSz w:w="16838" w:h="11906" w:orient="landscape"/>
      <w:pgMar w:top="1701" w:right="567" w:bottom="113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B5E" w:rsidRDefault="00EB0B5E" w:rsidP="002A1788">
      <w:pPr>
        <w:spacing w:after="0" w:line="240" w:lineRule="auto"/>
      </w:pPr>
      <w:r>
        <w:separator/>
      </w:r>
    </w:p>
  </w:endnote>
  <w:endnote w:type="continuationSeparator" w:id="0">
    <w:p w:rsidR="00EB0B5E" w:rsidRDefault="00EB0B5E" w:rsidP="002A1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B5E" w:rsidRDefault="00EB0B5E" w:rsidP="002A1788">
      <w:pPr>
        <w:spacing w:after="0" w:line="240" w:lineRule="auto"/>
      </w:pPr>
      <w:r>
        <w:separator/>
      </w:r>
    </w:p>
  </w:footnote>
  <w:footnote w:type="continuationSeparator" w:id="0">
    <w:p w:rsidR="00EB0B5E" w:rsidRDefault="00EB0B5E" w:rsidP="002A1788">
      <w:pPr>
        <w:spacing w:after="0" w:line="240" w:lineRule="auto"/>
      </w:pPr>
      <w:r>
        <w:continuationSeparator/>
      </w:r>
    </w:p>
  </w:footnote>
  <w:footnote w:id="1">
    <w:p w:rsidR="007E1E30" w:rsidRDefault="007E1E30" w:rsidP="003E35C2">
      <w:pPr>
        <w:pStyle w:val="af"/>
      </w:pPr>
      <w:r>
        <w:rPr>
          <w:rStyle w:val="af1"/>
        </w:rPr>
        <w:footnoteRef/>
      </w:r>
      <w:r>
        <w:t xml:space="preserve"> </w:t>
      </w:r>
      <w:r w:rsidRPr="00692B6D">
        <w:rPr>
          <w:rFonts w:ascii="Times New Roman" w:hAnsi="Times New Roman"/>
          <w:sz w:val="24"/>
        </w:rPr>
        <w:t>В том числе м</w:t>
      </w:r>
      <w:r>
        <w:rPr>
          <w:rFonts w:ascii="Times New Roman" w:hAnsi="Times New Roman"/>
          <w:sz w:val="24"/>
          <w:szCs w:val="24"/>
        </w:rPr>
        <w:t xml:space="preserve">ероприятия </w:t>
      </w:r>
      <w:r w:rsidRPr="00656E03">
        <w:rPr>
          <w:rFonts w:ascii="Times New Roman" w:hAnsi="Times New Roman"/>
          <w:sz w:val="24"/>
          <w:szCs w:val="24"/>
        </w:rPr>
        <w:t xml:space="preserve">направленные на улучшение значений показателей для оценки эффективности деятельности органов местного самоуправления </w:t>
      </w:r>
      <w:r w:rsidRPr="00520516">
        <w:rPr>
          <w:rFonts w:ascii="Times New Roman" w:hAnsi="Times New Roman"/>
          <w:sz w:val="24"/>
          <w:szCs w:val="24"/>
        </w:rPr>
        <w:t>города Мегиона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E30" w:rsidRDefault="007E1E3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40BD7">
      <w:rPr>
        <w:noProof/>
      </w:rPr>
      <w:t>3</w:t>
    </w:r>
    <w:r>
      <w:fldChar w:fldCharType="end"/>
    </w:r>
  </w:p>
  <w:p w:rsidR="007E1E30" w:rsidRDefault="007E1E3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03D9"/>
    <w:multiLevelType w:val="hybridMultilevel"/>
    <w:tmpl w:val="11543744"/>
    <w:lvl w:ilvl="0" w:tplc="E73C7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CE70B4"/>
    <w:multiLevelType w:val="hybridMultilevel"/>
    <w:tmpl w:val="2C9CC264"/>
    <w:lvl w:ilvl="0" w:tplc="974CA7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DF312B"/>
    <w:multiLevelType w:val="hybridMultilevel"/>
    <w:tmpl w:val="5A943E9E"/>
    <w:lvl w:ilvl="0" w:tplc="59C65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044536"/>
    <w:multiLevelType w:val="multilevel"/>
    <w:tmpl w:val="FD30E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2" w:hanging="1440"/>
      </w:pPr>
      <w:rPr>
        <w:rFonts w:hint="default"/>
      </w:rPr>
    </w:lvl>
  </w:abstractNum>
  <w:abstractNum w:abstractNumId="4" w15:restartNumberingAfterBreak="0">
    <w:nsid w:val="179B4F4F"/>
    <w:multiLevelType w:val="multilevel"/>
    <w:tmpl w:val="FD30E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2" w:hanging="1440"/>
      </w:pPr>
      <w:rPr>
        <w:rFonts w:hint="default"/>
      </w:rPr>
    </w:lvl>
  </w:abstractNum>
  <w:abstractNum w:abstractNumId="5" w15:restartNumberingAfterBreak="0">
    <w:nsid w:val="17D61751"/>
    <w:multiLevelType w:val="multilevel"/>
    <w:tmpl w:val="65BE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ED183B"/>
    <w:multiLevelType w:val="multilevel"/>
    <w:tmpl w:val="9A400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E2D45"/>
    <w:multiLevelType w:val="multilevel"/>
    <w:tmpl w:val="CACC90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2E3C025E"/>
    <w:multiLevelType w:val="hybridMultilevel"/>
    <w:tmpl w:val="43185F4C"/>
    <w:lvl w:ilvl="0" w:tplc="80769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D16A7"/>
    <w:multiLevelType w:val="multilevel"/>
    <w:tmpl w:val="FD30E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2" w:hanging="1440"/>
      </w:pPr>
      <w:rPr>
        <w:rFonts w:hint="default"/>
      </w:rPr>
    </w:lvl>
  </w:abstractNum>
  <w:abstractNum w:abstractNumId="10" w15:restartNumberingAfterBreak="0">
    <w:nsid w:val="31170E5E"/>
    <w:multiLevelType w:val="hybridMultilevel"/>
    <w:tmpl w:val="9F644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200E5"/>
    <w:multiLevelType w:val="hybridMultilevel"/>
    <w:tmpl w:val="9EACAF76"/>
    <w:lvl w:ilvl="0" w:tplc="671E7DB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E1F26"/>
    <w:multiLevelType w:val="hybridMultilevel"/>
    <w:tmpl w:val="28AA5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2377D"/>
    <w:multiLevelType w:val="hybridMultilevel"/>
    <w:tmpl w:val="01DEEF16"/>
    <w:lvl w:ilvl="0" w:tplc="04190013">
      <w:start w:val="1"/>
      <w:numFmt w:val="upperRoman"/>
      <w:lvlText w:val="%1."/>
      <w:lvlJc w:val="right"/>
      <w:pPr>
        <w:ind w:left="1419" w:hanging="360"/>
      </w:pPr>
    </w:lvl>
    <w:lvl w:ilvl="1" w:tplc="04190019" w:tentative="1">
      <w:start w:val="1"/>
      <w:numFmt w:val="lowerLetter"/>
      <w:lvlText w:val="%2."/>
      <w:lvlJc w:val="left"/>
      <w:pPr>
        <w:ind w:left="2139" w:hanging="360"/>
      </w:pPr>
    </w:lvl>
    <w:lvl w:ilvl="2" w:tplc="0419001B" w:tentative="1">
      <w:start w:val="1"/>
      <w:numFmt w:val="lowerRoman"/>
      <w:lvlText w:val="%3."/>
      <w:lvlJc w:val="right"/>
      <w:pPr>
        <w:ind w:left="2859" w:hanging="180"/>
      </w:pPr>
    </w:lvl>
    <w:lvl w:ilvl="3" w:tplc="0419000F" w:tentative="1">
      <w:start w:val="1"/>
      <w:numFmt w:val="decimal"/>
      <w:lvlText w:val="%4."/>
      <w:lvlJc w:val="left"/>
      <w:pPr>
        <w:ind w:left="3579" w:hanging="360"/>
      </w:pPr>
    </w:lvl>
    <w:lvl w:ilvl="4" w:tplc="04190019" w:tentative="1">
      <w:start w:val="1"/>
      <w:numFmt w:val="lowerLetter"/>
      <w:lvlText w:val="%5."/>
      <w:lvlJc w:val="left"/>
      <w:pPr>
        <w:ind w:left="4299" w:hanging="360"/>
      </w:pPr>
    </w:lvl>
    <w:lvl w:ilvl="5" w:tplc="0419001B" w:tentative="1">
      <w:start w:val="1"/>
      <w:numFmt w:val="lowerRoman"/>
      <w:lvlText w:val="%6."/>
      <w:lvlJc w:val="right"/>
      <w:pPr>
        <w:ind w:left="5019" w:hanging="180"/>
      </w:pPr>
    </w:lvl>
    <w:lvl w:ilvl="6" w:tplc="0419000F" w:tentative="1">
      <w:start w:val="1"/>
      <w:numFmt w:val="decimal"/>
      <w:lvlText w:val="%7."/>
      <w:lvlJc w:val="left"/>
      <w:pPr>
        <w:ind w:left="5739" w:hanging="360"/>
      </w:pPr>
    </w:lvl>
    <w:lvl w:ilvl="7" w:tplc="04190019" w:tentative="1">
      <w:start w:val="1"/>
      <w:numFmt w:val="lowerLetter"/>
      <w:lvlText w:val="%8."/>
      <w:lvlJc w:val="left"/>
      <w:pPr>
        <w:ind w:left="6459" w:hanging="360"/>
      </w:pPr>
    </w:lvl>
    <w:lvl w:ilvl="8" w:tplc="041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14" w15:restartNumberingAfterBreak="0">
    <w:nsid w:val="50075786"/>
    <w:multiLevelType w:val="hybridMultilevel"/>
    <w:tmpl w:val="D0083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33BBE"/>
    <w:multiLevelType w:val="hybridMultilevel"/>
    <w:tmpl w:val="6D48D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72563"/>
    <w:multiLevelType w:val="hybridMultilevel"/>
    <w:tmpl w:val="249E1064"/>
    <w:lvl w:ilvl="0" w:tplc="04190001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17" w15:restartNumberingAfterBreak="0">
    <w:nsid w:val="67656A1B"/>
    <w:multiLevelType w:val="hybridMultilevel"/>
    <w:tmpl w:val="A3D6E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0C5DAA"/>
    <w:multiLevelType w:val="hybridMultilevel"/>
    <w:tmpl w:val="FDFC5ABC"/>
    <w:lvl w:ilvl="0" w:tplc="22CA12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11"/>
  </w:num>
  <w:num w:numId="5">
    <w:abstractNumId w:val="5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3"/>
  </w:num>
  <w:num w:numId="9">
    <w:abstractNumId w:val="4"/>
  </w:num>
  <w:num w:numId="10">
    <w:abstractNumId w:val="13"/>
  </w:num>
  <w:num w:numId="11">
    <w:abstractNumId w:val="16"/>
  </w:num>
  <w:num w:numId="12">
    <w:abstractNumId w:val="18"/>
  </w:num>
  <w:num w:numId="13">
    <w:abstractNumId w:val="8"/>
  </w:num>
  <w:num w:numId="14">
    <w:abstractNumId w:val="15"/>
  </w:num>
  <w:num w:numId="15">
    <w:abstractNumId w:val="17"/>
  </w:num>
  <w:num w:numId="16">
    <w:abstractNumId w:val="1"/>
  </w:num>
  <w:num w:numId="17">
    <w:abstractNumId w:val="14"/>
  </w:num>
  <w:num w:numId="18">
    <w:abstractNumId w:val="0"/>
  </w:num>
  <w:num w:numId="19">
    <w:abstractNumId w:val="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1A6"/>
    <w:rsid w:val="00035BB9"/>
    <w:rsid w:val="00040BD7"/>
    <w:rsid w:val="00055F71"/>
    <w:rsid w:val="00075F49"/>
    <w:rsid w:val="000D27BD"/>
    <w:rsid w:val="001A38E2"/>
    <w:rsid w:val="001B3D70"/>
    <w:rsid w:val="001B6890"/>
    <w:rsid w:val="001C61C5"/>
    <w:rsid w:val="001E4CE8"/>
    <w:rsid w:val="00220972"/>
    <w:rsid w:val="0024029A"/>
    <w:rsid w:val="00261816"/>
    <w:rsid w:val="002872E3"/>
    <w:rsid w:val="002A1788"/>
    <w:rsid w:val="002A75D3"/>
    <w:rsid w:val="002F3CBF"/>
    <w:rsid w:val="00303443"/>
    <w:rsid w:val="00324225"/>
    <w:rsid w:val="00326AF7"/>
    <w:rsid w:val="0033684C"/>
    <w:rsid w:val="00340EFB"/>
    <w:rsid w:val="00385BB8"/>
    <w:rsid w:val="003E35C2"/>
    <w:rsid w:val="003F748C"/>
    <w:rsid w:val="00415CE3"/>
    <w:rsid w:val="004C43A2"/>
    <w:rsid w:val="004E4A16"/>
    <w:rsid w:val="004F1463"/>
    <w:rsid w:val="005002D6"/>
    <w:rsid w:val="0053378C"/>
    <w:rsid w:val="00546E52"/>
    <w:rsid w:val="00565E19"/>
    <w:rsid w:val="005A67CC"/>
    <w:rsid w:val="005B6E6E"/>
    <w:rsid w:val="00616E19"/>
    <w:rsid w:val="00620A5A"/>
    <w:rsid w:val="006270EA"/>
    <w:rsid w:val="00661690"/>
    <w:rsid w:val="006A330D"/>
    <w:rsid w:val="006D4EFC"/>
    <w:rsid w:val="006E60E1"/>
    <w:rsid w:val="00713DDF"/>
    <w:rsid w:val="0073018F"/>
    <w:rsid w:val="0073474C"/>
    <w:rsid w:val="0074474F"/>
    <w:rsid w:val="00773D42"/>
    <w:rsid w:val="0078612E"/>
    <w:rsid w:val="007A5E24"/>
    <w:rsid w:val="007B1F27"/>
    <w:rsid w:val="007C1610"/>
    <w:rsid w:val="007C5704"/>
    <w:rsid w:val="007D3503"/>
    <w:rsid w:val="007E1E30"/>
    <w:rsid w:val="007F56FF"/>
    <w:rsid w:val="00822C19"/>
    <w:rsid w:val="008277DA"/>
    <w:rsid w:val="00835FA6"/>
    <w:rsid w:val="0088270B"/>
    <w:rsid w:val="008B146D"/>
    <w:rsid w:val="008D67EC"/>
    <w:rsid w:val="009217C6"/>
    <w:rsid w:val="0093165E"/>
    <w:rsid w:val="0093251D"/>
    <w:rsid w:val="009351A6"/>
    <w:rsid w:val="00994589"/>
    <w:rsid w:val="009F1808"/>
    <w:rsid w:val="00A276A4"/>
    <w:rsid w:val="00A635A3"/>
    <w:rsid w:val="00A7183E"/>
    <w:rsid w:val="00A82201"/>
    <w:rsid w:val="00A92A3A"/>
    <w:rsid w:val="00A95FB1"/>
    <w:rsid w:val="00A97857"/>
    <w:rsid w:val="00AB1601"/>
    <w:rsid w:val="00AE62C1"/>
    <w:rsid w:val="00B3233F"/>
    <w:rsid w:val="00B619C1"/>
    <w:rsid w:val="00B77C87"/>
    <w:rsid w:val="00BB5E79"/>
    <w:rsid w:val="00BC1DB6"/>
    <w:rsid w:val="00BF4765"/>
    <w:rsid w:val="00C31A08"/>
    <w:rsid w:val="00C70323"/>
    <w:rsid w:val="00C715CE"/>
    <w:rsid w:val="00C75C7B"/>
    <w:rsid w:val="00C8136A"/>
    <w:rsid w:val="00CA5FD0"/>
    <w:rsid w:val="00CB42E8"/>
    <w:rsid w:val="00CC2C59"/>
    <w:rsid w:val="00CE3D53"/>
    <w:rsid w:val="00D171E5"/>
    <w:rsid w:val="00D606F2"/>
    <w:rsid w:val="00D65F8A"/>
    <w:rsid w:val="00D96762"/>
    <w:rsid w:val="00DB06EB"/>
    <w:rsid w:val="00DD67E0"/>
    <w:rsid w:val="00E308CE"/>
    <w:rsid w:val="00E328FB"/>
    <w:rsid w:val="00E44A5B"/>
    <w:rsid w:val="00E52466"/>
    <w:rsid w:val="00E6544D"/>
    <w:rsid w:val="00E72635"/>
    <w:rsid w:val="00EB07F6"/>
    <w:rsid w:val="00EB0B5E"/>
    <w:rsid w:val="00ED1F71"/>
    <w:rsid w:val="00F25CF3"/>
    <w:rsid w:val="00F505BD"/>
    <w:rsid w:val="00F812C7"/>
    <w:rsid w:val="00F85066"/>
    <w:rsid w:val="00F96A51"/>
    <w:rsid w:val="00FA3D81"/>
    <w:rsid w:val="00FB45AC"/>
    <w:rsid w:val="00FB67C9"/>
    <w:rsid w:val="00FE4B43"/>
    <w:rsid w:val="00FF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61950"/>
  <w15:chartTrackingRefBased/>
  <w15:docId w15:val="{652F4160-87F4-4136-8906-4599A9B9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BB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E35C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5C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E35C2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3E35C2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788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A1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788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A1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178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E35C2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E35C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E35C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E35C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table" w:styleId="a9">
    <w:name w:val="Table Grid"/>
    <w:basedOn w:val="a1"/>
    <w:uiPriority w:val="59"/>
    <w:rsid w:val="003E35C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qFormat/>
    <w:rsid w:val="003E35C2"/>
    <w:pPr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paragraph" w:customStyle="1" w:styleId="ab">
    <w:name w:val="параграф"/>
    <w:basedOn w:val="a"/>
    <w:qFormat/>
    <w:rsid w:val="003E35C2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paragraph" w:styleId="HTML">
    <w:name w:val="HTML Preformatted"/>
    <w:basedOn w:val="a"/>
    <w:link w:val="HTML0"/>
    <w:rsid w:val="003E3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E35C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Без интервала11"/>
    <w:basedOn w:val="a"/>
    <w:rsid w:val="003E35C2"/>
    <w:pPr>
      <w:spacing w:after="0" w:line="240" w:lineRule="auto"/>
    </w:pPr>
    <w:rPr>
      <w:rFonts w:eastAsia="Calibri" w:cs="Calibri"/>
      <w:lang w:val="en-US" w:eastAsia="en-US"/>
    </w:rPr>
  </w:style>
  <w:style w:type="character" w:styleId="ac">
    <w:name w:val="page number"/>
    <w:basedOn w:val="a0"/>
    <w:rsid w:val="003E35C2"/>
  </w:style>
  <w:style w:type="paragraph" w:customStyle="1" w:styleId="ConsPlusNonformat">
    <w:name w:val="ConsPlusNonformat"/>
    <w:rsid w:val="003E3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E35C2"/>
  </w:style>
  <w:style w:type="numbering" w:customStyle="1" w:styleId="2">
    <w:name w:val="Нет списка2"/>
    <w:next w:val="a2"/>
    <w:uiPriority w:val="99"/>
    <w:semiHidden/>
    <w:unhideWhenUsed/>
    <w:rsid w:val="003E35C2"/>
  </w:style>
  <w:style w:type="table" w:customStyle="1" w:styleId="13">
    <w:name w:val="Сетка таблицы1"/>
    <w:basedOn w:val="a1"/>
    <w:next w:val="a9"/>
    <w:uiPriority w:val="59"/>
    <w:rsid w:val="003E35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E35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3E35C2"/>
  </w:style>
  <w:style w:type="table" w:customStyle="1" w:styleId="20">
    <w:name w:val="Сетка таблицы2"/>
    <w:basedOn w:val="a1"/>
    <w:next w:val="a9"/>
    <w:uiPriority w:val="59"/>
    <w:rsid w:val="003E35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3E35C2"/>
  </w:style>
  <w:style w:type="table" w:customStyle="1" w:styleId="32">
    <w:name w:val="Сетка таблицы3"/>
    <w:basedOn w:val="a1"/>
    <w:next w:val="a9"/>
    <w:uiPriority w:val="59"/>
    <w:rsid w:val="003E35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3E35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Hyperlink"/>
    <w:uiPriority w:val="99"/>
    <w:unhideWhenUsed/>
    <w:rsid w:val="003E35C2"/>
    <w:rPr>
      <w:color w:val="0000FF"/>
      <w:u w:val="single"/>
    </w:rPr>
  </w:style>
  <w:style w:type="paragraph" w:customStyle="1" w:styleId="msonormal0">
    <w:name w:val="msonormal"/>
    <w:basedOn w:val="a"/>
    <w:rsid w:val="003E35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3E35C2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E35C2"/>
    <w:rPr>
      <w:rFonts w:ascii="Calibri" w:eastAsia="Times New Roman" w:hAnsi="Calibri" w:cs="Times New Roman"/>
      <w:sz w:val="20"/>
      <w:szCs w:val="20"/>
      <w:lang w:eastAsia="ru-RU"/>
    </w:rPr>
  </w:style>
  <w:style w:type="character" w:styleId="af1">
    <w:name w:val="footnote reference"/>
    <w:uiPriority w:val="99"/>
    <w:semiHidden/>
    <w:unhideWhenUsed/>
    <w:rsid w:val="003E35C2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3E35C2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3E35C2"/>
    <w:rPr>
      <w:rFonts w:ascii="Calibri" w:eastAsia="Times New Roman" w:hAnsi="Calibri" w:cs="Times New Roman"/>
      <w:sz w:val="20"/>
      <w:szCs w:val="20"/>
      <w:lang w:eastAsia="ru-RU"/>
    </w:rPr>
  </w:style>
  <w:style w:type="character" w:styleId="af4">
    <w:name w:val="endnote reference"/>
    <w:uiPriority w:val="99"/>
    <w:semiHidden/>
    <w:unhideWhenUsed/>
    <w:rsid w:val="003E35C2"/>
    <w:rPr>
      <w:vertAlign w:val="superscript"/>
    </w:rPr>
  </w:style>
  <w:style w:type="paragraph" w:customStyle="1" w:styleId="af5">
    <w:name w:val="Прижатый влево"/>
    <w:basedOn w:val="a"/>
    <w:next w:val="a"/>
    <w:uiPriority w:val="99"/>
    <w:rsid w:val="003E35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af6">
    <w:name w:val="Гипертекстовая ссылка"/>
    <w:uiPriority w:val="99"/>
    <w:rsid w:val="003E35C2"/>
    <w:rPr>
      <w:color w:val="106BBE"/>
    </w:rPr>
  </w:style>
  <w:style w:type="paragraph" w:customStyle="1" w:styleId="af7">
    <w:name w:val="Нормальный (таблица)"/>
    <w:basedOn w:val="a"/>
    <w:next w:val="a"/>
    <w:uiPriority w:val="99"/>
    <w:rsid w:val="003E3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ConsPlusTitle">
    <w:name w:val="ConsPlusTitle"/>
    <w:rsid w:val="003E35C2"/>
    <w:pPr>
      <w:autoSpaceDE w:val="0"/>
      <w:autoSpaceDN w:val="0"/>
      <w:adjustRightInd w:val="0"/>
      <w:spacing w:before="20"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8">
    <w:name w:val="FollowedHyperlink"/>
    <w:uiPriority w:val="99"/>
    <w:semiHidden/>
    <w:unhideWhenUsed/>
    <w:rsid w:val="003E35C2"/>
    <w:rPr>
      <w:color w:val="800080"/>
      <w:u w:val="single"/>
    </w:rPr>
  </w:style>
  <w:style w:type="paragraph" w:styleId="af9">
    <w:name w:val="No Spacing"/>
    <w:uiPriority w:val="1"/>
    <w:qFormat/>
    <w:rsid w:val="003E35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le">
    <w:name w:val="Title!Название НПА"/>
    <w:basedOn w:val="a"/>
    <w:rsid w:val="003E35C2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customStyle="1" w:styleId="42">
    <w:name w:val="Сетка таблицы4"/>
    <w:basedOn w:val="a1"/>
    <w:next w:val="a9"/>
    <w:uiPriority w:val="39"/>
    <w:rsid w:val="003E35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caption"/>
    <w:basedOn w:val="a"/>
    <w:next w:val="a"/>
    <w:qFormat/>
    <w:rsid w:val="003E35C2"/>
    <w:pPr>
      <w:spacing w:after="0" w:line="240" w:lineRule="auto"/>
      <w:jc w:val="center"/>
    </w:pPr>
    <w:rPr>
      <w:rFonts w:ascii="Times New Roman" w:hAnsi="Times New Roman"/>
      <w:b/>
      <w:color w:val="0000FF"/>
      <w:sz w:val="20"/>
      <w:szCs w:val="20"/>
    </w:rPr>
  </w:style>
  <w:style w:type="paragraph" w:customStyle="1" w:styleId="xl65">
    <w:name w:val="xl65"/>
    <w:basedOn w:val="a"/>
    <w:rsid w:val="003E35C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3E3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rsid w:val="003E3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"/>
    <w:rsid w:val="003E35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"/>
    <w:rsid w:val="003E35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3E3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"/>
    <w:rsid w:val="003E3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72">
    <w:name w:val="xl72"/>
    <w:basedOn w:val="a"/>
    <w:rsid w:val="003E3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73">
    <w:name w:val="xl73"/>
    <w:basedOn w:val="a"/>
    <w:rsid w:val="003E3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4">
    <w:name w:val="xl74"/>
    <w:basedOn w:val="a"/>
    <w:rsid w:val="003E3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3E3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rsid w:val="003E3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a"/>
    <w:rsid w:val="003E3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8">
    <w:name w:val="xl78"/>
    <w:basedOn w:val="a"/>
    <w:rsid w:val="003E3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9">
    <w:name w:val="xl79"/>
    <w:basedOn w:val="a"/>
    <w:rsid w:val="003E35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"/>
    <w:rsid w:val="003E3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3E3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3E3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3E3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3E3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3E3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"/>
    <w:rsid w:val="003E3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7">
    <w:name w:val="xl87"/>
    <w:basedOn w:val="a"/>
    <w:rsid w:val="003E35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3E3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9">
    <w:name w:val="xl89"/>
    <w:basedOn w:val="a"/>
    <w:rsid w:val="003E3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0">
    <w:name w:val="xl90"/>
    <w:basedOn w:val="a"/>
    <w:rsid w:val="003E3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3E3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3E35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3E3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3E35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a"/>
    <w:rsid w:val="003E3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a"/>
    <w:rsid w:val="003E3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3E3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8">
    <w:name w:val="xl98"/>
    <w:basedOn w:val="a"/>
    <w:rsid w:val="003E3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3E3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"/>
    <w:rsid w:val="003E3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"/>
    <w:rsid w:val="003E3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3E3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3">
    <w:name w:val="xl103"/>
    <w:basedOn w:val="a"/>
    <w:rsid w:val="003E3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4">
    <w:name w:val="xl104"/>
    <w:basedOn w:val="a"/>
    <w:rsid w:val="003E3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05">
    <w:name w:val="xl105"/>
    <w:basedOn w:val="a"/>
    <w:rsid w:val="003E35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3E35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3E35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3E3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3E3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3E3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a"/>
    <w:rsid w:val="003E3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2">
    <w:name w:val="xl112"/>
    <w:basedOn w:val="a"/>
    <w:rsid w:val="003E3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3">
    <w:name w:val="xl113"/>
    <w:basedOn w:val="a"/>
    <w:rsid w:val="003E35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4">
    <w:name w:val="xl114"/>
    <w:basedOn w:val="a"/>
    <w:rsid w:val="003E3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5">
    <w:name w:val="xl115"/>
    <w:basedOn w:val="a"/>
    <w:rsid w:val="003E35C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6">
    <w:name w:val="xl116"/>
    <w:basedOn w:val="a"/>
    <w:rsid w:val="003E35C2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7">
    <w:name w:val="xl117"/>
    <w:basedOn w:val="a"/>
    <w:rsid w:val="003E35C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8">
    <w:name w:val="xl118"/>
    <w:basedOn w:val="a"/>
    <w:rsid w:val="003E35C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9">
    <w:name w:val="xl119"/>
    <w:basedOn w:val="a"/>
    <w:rsid w:val="003E35C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0">
    <w:name w:val="xl120"/>
    <w:basedOn w:val="a"/>
    <w:rsid w:val="003E35C2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1">
    <w:name w:val="xl121"/>
    <w:basedOn w:val="a"/>
    <w:rsid w:val="003E35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3E35C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3">
    <w:name w:val="xl123"/>
    <w:basedOn w:val="a"/>
    <w:rsid w:val="003E35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4">
    <w:name w:val="xl124"/>
    <w:basedOn w:val="a"/>
    <w:rsid w:val="003E35C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3E35C2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6">
    <w:name w:val="xl126"/>
    <w:basedOn w:val="a"/>
    <w:rsid w:val="003E35C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7">
    <w:name w:val="xl127"/>
    <w:basedOn w:val="a"/>
    <w:rsid w:val="003E35C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8">
    <w:name w:val="xl128"/>
    <w:basedOn w:val="a"/>
    <w:rsid w:val="003E35C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9">
    <w:name w:val="xl129"/>
    <w:basedOn w:val="a"/>
    <w:rsid w:val="003E35C2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0">
    <w:name w:val="xl130"/>
    <w:basedOn w:val="a"/>
    <w:rsid w:val="003E35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1">
    <w:name w:val="xl131"/>
    <w:basedOn w:val="a"/>
    <w:rsid w:val="003E35C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2">
    <w:name w:val="xl132"/>
    <w:basedOn w:val="a"/>
    <w:rsid w:val="003E35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3">
    <w:name w:val="xl133"/>
    <w:basedOn w:val="a"/>
    <w:rsid w:val="003E35C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rsid w:val="003E35C2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"/>
    <w:rsid w:val="003E35C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3E35C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3E35C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3E35C2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3E35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"/>
    <w:rsid w:val="003E35C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a"/>
    <w:rsid w:val="003E35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2">
    <w:name w:val="xl142"/>
    <w:basedOn w:val="a"/>
    <w:rsid w:val="003E35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3">
    <w:name w:val="xl143"/>
    <w:basedOn w:val="a"/>
    <w:rsid w:val="003E35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"/>
    <w:rsid w:val="003E35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5">
    <w:name w:val="xl145"/>
    <w:basedOn w:val="a"/>
    <w:rsid w:val="003E35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a"/>
    <w:rsid w:val="003E35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"/>
    <w:rsid w:val="003E35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"/>
    <w:rsid w:val="003E3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"/>
    <w:rsid w:val="003E3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0">
    <w:name w:val="xl150"/>
    <w:basedOn w:val="a"/>
    <w:rsid w:val="003E3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1">
    <w:name w:val="xl151"/>
    <w:basedOn w:val="a"/>
    <w:rsid w:val="003E3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"/>
    <w:rsid w:val="003E35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3">
    <w:name w:val="xl153"/>
    <w:basedOn w:val="a"/>
    <w:rsid w:val="003E35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4">
    <w:name w:val="xl154"/>
    <w:basedOn w:val="a"/>
    <w:rsid w:val="003E35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5">
    <w:name w:val="xl155"/>
    <w:basedOn w:val="a"/>
    <w:rsid w:val="003E35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a"/>
    <w:rsid w:val="003E35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a"/>
    <w:rsid w:val="003E35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a"/>
    <w:rsid w:val="003E35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9">
    <w:name w:val="xl159"/>
    <w:basedOn w:val="a"/>
    <w:rsid w:val="003E35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0">
    <w:name w:val="xl160"/>
    <w:basedOn w:val="a"/>
    <w:rsid w:val="003E35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1">
    <w:name w:val="xl161"/>
    <w:basedOn w:val="a"/>
    <w:rsid w:val="003E35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a"/>
    <w:rsid w:val="003E35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3">
    <w:name w:val="xl163"/>
    <w:basedOn w:val="a"/>
    <w:rsid w:val="003E35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4">
    <w:name w:val="xl164"/>
    <w:basedOn w:val="a"/>
    <w:rsid w:val="003E35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5">
    <w:name w:val="xl165"/>
    <w:basedOn w:val="a"/>
    <w:rsid w:val="003E35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6">
    <w:name w:val="xl166"/>
    <w:basedOn w:val="a"/>
    <w:rsid w:val="003E35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7">
    <w:name w:val="xl167"/>
    <w:basedOn w:val="a"/>
    <w:rsid w:val="003E35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8">
    <w:name w:val="xl168"/>
    <w:basedOn w:val="a"/>
    <w:rsid w:val="003E35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9">
    <w:name w:val="xl169"/>
    <w:basedOn w:val="a"/>
    <w:rsid w:val="003E35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70">
    <w:name w:val="xl170"/>
    <w:basedOn w:val="a"/>
    <w:rsid w:val="003E35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1">
    <w:name w:val="xl171"/>
    <w:basedOn w:val="a"/>
    <w:rsid w:val="003E35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2">
    <w:name w:val="xl172"/>
    <w:basedOn w:val="a"/>
    <w:rsid w:val="003E35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63">
    <w:name w:val="xl63"/>
    <w:basedOn w:val="a"/>
    <w:rsid w:val="0034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34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character" w:customStyle="1" w:styleId="linkdesc">
    <w:name w:val="link_desc"/>
    <w:basedOn w:val="a0"/>
    <w:rsid w:val="007E1E30"/>
  </w:style>
  <w:style w:type="character" w:customStyle="1" w:styleId="linktitle">
    <w:name w:val="link_title"/>
    <w:basedOn w:val="a0"/>
    <w:rsid w:val="007E1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58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mobileonline.garant.ru/document?id=71458394&amp;sub=3000" TargetMode="External"/><Relationship Id="rId18" Type="http://schemas.openxmlformats.org/officeDocument/2006/relationships/hyperlink" Target="http://mobileonline.garant.ru/document?id=71837200&amp;sub=0" TargetMode="External"/><Relationship Id="rId26" Type="http://schemas.openxmlformats.org/officeDocument/2006/relationships/hyperlink" Target="http://mobileonline.garant.ru/document?id=12012604&amp;sub=0" TargetMode="External"/><Relationship Id="rId3" Type="http://schemas.openxmlformats.org/officeDocument/2006/relationships/styles" Target="styles.xml"/><Relationship Id="rId21" Type="http://schemas.openxmlformats.org/officeDocument/2006/relationships/hyperlink" Target="http://mobileonline.garant.ru/document?id=71151462&amp;sub=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?id=18823788&amp;sub=0" TargetMode="External"/><Relationship Id="rId17" Type="http://schemas.openxmlformats.org/officeDocument/2006/relationships/hyperlink" Target="http://mobileonline.garant.ru/document?id=71837200&amp;sub=0" TargetMode="External"/><Relationship Id="rId25" Type="http://schemas.openxmlformats.org/officeDocument/2006/relationships/hyperlink" Target="http://mobileonline.garant.ru/document?id=18834113&amp;sub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?id=71458394&amp;sub=0" TargetMode="External"/><Relationship Id="rId20" Type="http://schemas.openxmlformats.org/officeDocument/2006/relationships/hyperlink" Target="http://mobileonline.garant.ru/document?id=70633280&amp;sub=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?id=45146762&amp;sub=0" TargetMode="External"/><Relationship Id="rId24" Type="http://schemas.openxmlformats.org/officeDocument/2006/relationships/hyperlink" Target="http://mobileonline.garant.ru/document?id=10035918&amp;sub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?id=71458394&amp;sub=3000" TargetMode="External"/><Relationship Id="rId23" Type="http://schemas.openxmlformats.org/officeDocument/2006/relationships/hyperlink" Target="http://mobileonline.garant.ru/document?id=71426800&amp;sub=0" TargetMode="External"/><Relationship Id="rId28" Type="http://schemas.openxmlformats.org/officeDocument/2006/relationships/hyperlink" Target="http://mobileonline.garant.ru/document?id=18842423&amp;sub=0" TargetMode="External"/><Relationship Id="rId10" Type="http://schemas.openxmlformats.org/officeDocument/2006/relationships/hyperlink" Target="http://mobileonline.garant.ru/document?id=18831375&amp;sub=0" TargetMode="External"/><Relationship Id="rId19" Type="http://schemas.openxmlformats.org/officeDocument/2006/relationships/hyperlink" Target="http://mobileonline.garant.ru/document?id=70191362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3585&amp;sub=0" TargetMode="External"/><Relationship Id="rId14" Type="http://schemas.openxmlformats.org/officeDocument/2006/relationships/hyperlink" Target="http://mobileonline.garant.ru/document?id=71458394&amp;sub=0" TargetMode="External"/><Relationship Id="rId22" Type="http://schemas.openxmlformats.org/officeDocument/2006/relationships/hyperlink" Target="http://mobileonline.garant.ru/document?id=10035918&amp;sub=0" TargetMode="External"/><Relationship Id="rId27" Type="http://schemas.openxmlformats.org/officeDocument/2006/relationships/hyperlink" Target="http://mobileonline.garant.ru/document?id=70253464&amp;sub=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5A6EE-F4C5-4674-87AF-B73F1C209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7542</Words>
  <Characters>42996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Олейникова Анна Вячеславовна</dc:creator>
  <cp:keywords/>
  <dc:description/>
  <cp:lastModifiedBy>Рянская Елена Сергеевна</cp:lastModifiedBy>
  <cp:revision>4</cp:revision>
  <cp:lastPrinted>2022-08-22T09:52:00Z</cp:lastPrinted>
  <dcterms:created xsi:type="dcterms:W3CDTF">2022-08-30T04:40:00Z</dcterms:created>
  <dcterms:modified xsi:type="dcterms:W3CDTF">2022-11-10T08:40:00Z</dcterms:modified>
</cp:coreProperties>
</file>